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3BA" w:rsidRPr="00C210EB" w:rsidRDefault="002313BA" w:rsidP="008457A0">
      <w:pPr>
        <w:pStyle w:val="naislab"/>
        <w:spacing w:before="0" w:after="0"/>
        <w:ind w:firstLine="720"/>
        <w:rPr>
          <w:sz w:val="28"/>
          <w:szCs w:val="28"/>
        </w:rPr>
      </w:pPr>
      <w:r w:rsidRPr="00C210EB">
        <w:rPr>
          <w:sz w:val="28"/>
          <w:szCs w:val="28"/>
        </w:rPr>
        <w:t>Likumprojekts</w:t>
      </w:r>
    </w:p>
    <w:p w:rsidR="00786A19" w:rsidRDefault="00786A19" w:rsidP="008457A0">
      <w:pPr>
        <w:jc w:val="center"/>
        <w:rPr>
          <w:sz w:val="28"/>
          <w:szCs w:val="28"/>
        </w:rPr>
      </w:pPr>
    </w:p>
    <w:p w:rsidR="001D49F8" w:rsidRPr="00C210EB" w:rsidRDefault="001D49F8" w:rsidP="008457A0">
      <w:pPr>
        <w:jc w:val="center"/>
        <w:rPr>
          <w:sz w:val="28"/>
          <w:szCs w:val="28"/>
        </w:rPr>
      </w:pPr>
    </w:p>
    <w:p w:rsidR="004128A8" w:rsidRPr="00C210EB" w:rsidRDefault="00BE5B6A" w:rsidP="008457A0">
      <w:pPr>
        <w:jc w:val="center"/>
        <w:rPr>
          <w:sz w:val="28"/>
          <w:szCs w:val="28"/>
        </w:rPr>
      </w:pPr>
      <w:r w:rsidRPr="00C210EB">
        <w:rPr>
          <w:b/>
          <w:sz w:val="28"/>
          <w:szCs w:val="28"/>
        </w:rPr>
        <w:t xml:space="preserve">Negodīgas </w:t>
      </w:r>
      <w:r w:rsidR="007B390D" w:rsidRPr="00C210EB">
        <w:rPr>
          <w:b/>
          <w:sz w:val="28"/>
          <w:szCs w:val="28"/>
        </w:rPr>
        <w:t>mazum</w:t>
      </w:r>
      <w:r w:rsidRPr="00C210EB">
        <w:rPr>
          <w:b/>
          <w:sz w:val="28"/>
          <w:szCs w:val="28"/>
        </w:rPr>
        <w:t xml:space="preserve">tirdzniecības prakses aizlieguma likums </w:t>
      </w:r>
    </w:p>
    <w:p w:rsidR="00C17D99" w:rsidRDefault="00C17D99" w:rsidP="008457A0">
      <w:pPr>
        <w:jc w:val="center"/>
        <w:rPr>
          <w:b/>
          <w:bCs/>
          <w:sz w:val="28"/>
          <w:szCs w:val="28"/>
        </w:rPr>
      </w:pPr>
      <w:bookmarkStart w:id="0" w:name="bkm26"/>
    </w:p>
    <w:p w:rsidR="00B65CBC" w:rsidRPr="00C210EB" w:rsidRDefault="00B65CBC" w:rsidP="008457A0">
      <w:pPr>
        <w:jc w:val="center"/>
        <w:rPr>
          <w:bCs/>
          <w:sz w:val="28"/>
          <w:szCs w:val="28"/>
        </w:rPr>
      </w:pPr>
    </w:p>
    <w:p w:rsidR="002313BA" w:rsidRPr="00C210EB" w:rsidRDefault="002313BA" w:rsidP="008457A0">
      <w:pPr>
        <w:ind w:firstLine="720"/>
        <w:jc w:val="both"/>
        <w:rPr>
          <w:b/>
          <w:bCs/>
          <w:sz w:val="28"/>
          <w:szCs w:val="28"/>
        </w:rPr>
      </w:pPr>
      <w:bookmarkStart w:id="1" w:name="bkm25"/>
      <w:bookmarkEnd w:id="0"/>
      <w:r w:rsidRPr="00C210EB">
        <w:rPr>
          <w:b/>
          <w:bCs/>
          <w:sz w:val="28"/>
          <w:szCs w:val="28"/>
        </w:rPr>
        <w:t>1.pants. Likumā lietotie termini</w:t>
      </w:r>
    </w:p>
    <w:p w:rsidR="002313BA" w:rsidRPr="00C210EB" w:rsidRDefault="002313BA" w:rsidP="008457A0">
      <w:pPr>
        <w:ind w:firstLine="720"/>
        <w:jc w:val="both"/>
        <w:rPr>
          <w:sz w:val="28"/>
          <w:szCs w:val="28"/>
        </w:rPr>
      </w:pPr>
      <w:r w:rsidRPr="00C210EB">
        <w:rPr>
          <w:sz w:val="28"/>
          <w:szCs w:val="28"/>
        </w:rPr>
        <w:t>Likumā ir lietoti šādi termini:</w:t>
      </w:r>
      <w:r w:rsidR="008D5C8C" w:rsidRPr="00C210EB">
        <w:rPr>
          <w:sz w:val="28"/>
          <w:szCs w:val="28"/>
        </w:rPr>
        <w:t xml:space="preserve"> </w:t>
      </w:r>
    </w:p>
    <w:p w:rsidR="009E3B04" w:rsidRDefault="009E3B04" w:rsidP="0089022D">
      <w:pPr>
        <w:ind w:firstLine="720"/>
        <w:jc w:val="both"/>
        <w:rPr>
          <w:bCs/>
          <w:sz w:val="28"/>
          <w:szCs w:val="28"/>
        </w:rPr>
      </w:pPr>
      <w:r>
        <w:rPr>
          <w:bCs/>
          <w:sz w:val="28"/>
          <w:szCs w:val="28"/>
        </w:rPr>
        <w:t xml:space="preserve">1) </w:t>
      </w:r>
      <w:r w:rsidRPr="00D9739B">
        <w:rPr>
          <w:b/>
          <w:bCs/>
          <w:sz w:val="28"/>
          <w:szCs w:val="28"/>
        </w:rPr>
        <w:t>mazumtirgotājs</w:t>
      </w:r>
      <w:r>
        <w:rPr>
          <w:bCs/>
          <w:sz w:val="28"/>
          <w:szCs w:val="28"/>
        </w:rPr>
        <w:t xml:space="preserve"> – šā likuma izpratnē </w:t>
      </w:r>
      <w:r w:rsidR="00301331">
        <w:rPr>
          <w:bCs/>
          <w:sz w:val="28"/>
          <w:szCs w:val="28"/>
        </w:rPr>
        <w:t>pārtikas preču mazumtirgotājs</w:t>
      </w:r>
      <w:r>
        <w:rPr>
          <w:bCs/>
          <w:sz w:val="28"/>
          <w:szCs w:val="28"/>
        </w:rPr>
        <w:t xml:space="preserve"> vai </w:t>
      </w:r>
      <w:r w:rsidR="00D9739B">
        <w:rPr>
          <w:bCs/>
          <w:sz w:val="28"/>
          <w:szCs w:val="28"/>
        </w:rPr>
        <w:t>mazumtirgotājs ar būtisku ietekmi nepārtikas preču tirdzniecībā;</w:t>
      </w:r>
    </w:p>
    <w:p w:rsidR="0089022D" w:rsidRDefault="0015778B" w:rsidP="0089022D">
      <w:pPr>
        <w:ind w:firstLine="720"/>
        <w:jc w:val="both"/>
        <w:rPr>
          <w:sz w:val="28"/>
          <w:szCs w:val="28"/>
        </w:rPr>
      </w:pPr>
      <w:r>
        <w:rPr>
          <w:bCs/>
          <w:sz w:val="28"/>
          <w:szCs w:val="28"/>
        </w:rPr>
        <w:t>2</w:t>
      </w:r>
      <w:r w:rsidR="002D2D03" w:rsidRPr="00C210EB">
        <w:rPr>
          <w:bCs/>
          <w:sz w:val="28"/>
          <w:szCs w:val="28"/>
        </w:rPr>
        <w:t xml:space="preserve">) </w:t>
      </w:r>
      <w:r w:rsidR="00301331" w:rsidRPr="00301331">
        <w:rPr>
          <w:b/>
          <w:bCs/>
          <w:sz w:val="28"/>
          <w:szCs w:val="28"/>
        </w:rPr>
        <w:t>pārtikas preču</w:t>
      </w:r>
      <w:r w:rsidR="00301331">
        <w:rPr>
          <w:bCs/>
          <w:sz w:val="28"/>
          <w:szCs w:val="28"/>
        </w:rPr>
        <w:t xml:space="preserve"> </w:t>
      </w:r>
      <w:r w:rsidR="002D2D03" w:rsidRPr="00C210EB">
        <w:rPr>
          <w:b/>
          <w:bCs/>
          <w:sz w:val="28"/>
          <w:szCs w:val="28"/>
        </w:rPr>
        <w:t xml:space="preserve">mazumtirgotājs </w:t>
      </w:r>
      <w:r w:rsidR="002D2D03" w:rsidRPr="00BF1436">
        <w:rPr>
          <w:sz w:val="28"/>
          <w:szCs w:val="28"/>
        </w:rPr>
        <w:t>– saimnieciskās darbības</w:t>
      </w:r>
      <w:r w:rsidR="00315A78" w:rsidRPr="00BF1436">
        <w:rPr>
          <w:sz w:val="28"/>
          <w:szCs w:val="28"/>
        </w:rPr>
        <w:t xml:space="preserve"> veicējs</w:t>
      </w:r>
      <w:r w:rsidR="00437350" w:rsidRPr="00BF1436">
        <w:rPr>
          <w:sz w:val="28"/>
          <w:szCs w:val="28"/>
        </w:rPr>
        <w:t xml:space="preserve">, kas pastāvīgajā tirdzniecības vietā </w:t>
      </w:r>
      <w:r w:rsidR="00301331" w:rsidRPr="00BF1436">
        <w:rPr>
          <w:sz w:val="28"/>
          <w:szCs w:val="28"/>
        </w:rPr>
        <w:t xml:space="preserve">mazumtirdzniecībā </w:t>
      </w:r>
      <w:r w:rsidR="00437350" w:rsidRPr="00BF1436">
        <w:rPr>
          <w:sz w:val="28"/>
          <w:szCs w:val="28"/>
        </w:rPr>
        <w:t>pārdod pārtikas pr</w:t>
      </w:r>
      <w:r w:rsidR="00301331" w:rsidRPr="00BF1436">
        <w:rPr>
          <w:sz w:val="28"/>
          <w:szCs w:val="28"/>
        </w:rPr>
        <w:t>e</w:t>
      </w:r>
      <w:r w:rsidR="00437350" w:rsidRPr="00BF1436">
        <w:rPr>
          <w:sz w:val="28"/>
          <w:szCs w:val="28"/>
        </w:rPr>
        <w:t>ces</w:t>
      </w:r>
      <w:r w:rsidR="00315A78" w:rsidRPr="00BF1436">
        <w:rPr>
          <w:sz w:val="28"/>
          <w:szCs w:val="28"/>
        </w:rPr>
        <w:t>, vai saimnieciskās darbības veicēju apvienība, kas pārdod pārtikas preces</w:t>
      </w:r>
      <w:r w:rsidR="00437350" w:rsidRPr="00BF1436">
        <w:rPr>
          <w:sz w:val="28"/>
          <w:szCs w:val="28"/>
        </w:rPr>
        <w:t>.</w:t>
      </w:r>
      <w:r w:rsidR="002B568D" w:rsidRPr="00C210EB">
        <w:rPr>
          <w:sz w:val="28"/>
          <w:szCs w:val="28"/>
        </w:rPr>
        <w:t xml:space="preserve"> </w:t>
      </w:r>
    </w:p>
    <w:p w:rsidR="00AB1D68" w:rsidRPr="0015778B" w:rsidRDefault="0015778B" w:rsidP="0089022D">
      <w:pPr>
        <w:ind w:firstLine="720"/>
        <w:jc w:val="both"/>
        <w:rPr>
          <w:sz w:val="28"/>
          <w:szCs w:val="28"/>
        </w:rPr>
      </w:pPr>
      <w:r w:rsidRPr="0015778B">
        <w:rPr>
          <w:sz w:val="28"/>
          <w:szCs w:val="28"/>
        </w:rPr>
        <w:t>3</w:t>
      </w:r>
      <w:r w:rsidR="00674B3D" w:rsidRPr="0015778B">
        <w:rPr>
          <w:sz w:val="28"/>
          <w:szCs w:val="28"/>
        </w:rPr>
        <w:t>)</w:t>
      </w:r>
      <w:r w:rsidR="00674B3D" w:rsidRPr="0015778B">
        <w:rPr>
          <w:b/>
          <w:sz w:val="28"/>
          <w:szCs w:val="28"/>
        </w:rPr>
        <w:t xml:space="preserve"> </w:t>
      </w:r>
      <w:r w:rsidR="00AB1D68" w:rsidRPr="0015778B">
        <w:rPr>
          <w:b/>
          <w:sz w:val="28"/>
          <w:szCs w:val="28"/>
        </w:rPr>
        <w:t>mazumtirgotājs ar būtisku ietekmi nepārtikas preču tirdzniecībā</w:t>
      </w:r>
      <w:r w:rsidR="00674B3D" w:rsidRPr="0015778B">
        <w:rPr>
          <w:b/>
          <w:sz w:val="28"/>
          <w:szCs w:val="28"/>
        </w:rPr>
        <w:t xml:space="preserve"> </w:t>
      </w:r>
      <w:r w:rsidR="00674B3D" w:rsidRPr="00833F13">
        <w:rPr>
          <w:sz w:val="28"/>
          <w:szCs w:val="28"/>
        </w:rPr>
        <w:t xml:space="preserve">– </w:t>
      </w:r>
      <w:r w:rsidR="00674B3D" w:rsidRPr="0015778B">
        <w:rPr>
          <w:sz w:val="28"/>
          <w:szCs w:val="28"/>
        </w:rPr>
        <w:t>saimnieciskās darbības</w:t>
      </w:r>
      <w:r w:rsidR="00AB1D68" w:rsidRPr="0015778B">
        <w:rPr>
          <w:sz w:val="28"/>
          <w:szCs w:val="28"/>
        </w:rPr>
        <w:t xml:space="preserve"> </w:t>
      </w:r>
      <w:r w:rsidR="00674B3D" w:rsidRPr="0015778B">
        <w:rPr>
          <w:sz w:val="28"/>
          <w:szCs w:val="28"/>
        </w:rPr>
        <w:t>veicējs</w:t>
      </w:r>
      <w:r w:rsidR="00AB1D68" w:rsidRPr="0015778B">
        <w:rPr>
          <w:sz w:val="28"/>
          <w:szCs w:val="28"/>
        </w:rPr>
        <w:t xml:space="preserve"> vai </w:t>
      </w:r>
      <w:r w:rsidR="00674B3D" w:rsidRPr="0015778B">
        <w:rPr>
          <w:sz w:val="28"/>
          <w:szCs w:val="28"/>
        </w:rPr>
        <w:t>vairāki saimnieciskās darbības veicē</w:t>
      </w:r>
      <w:r w:rsidRPr="0015778B">
        <w:rPr>
          <w:sz w:val="28"/>
          <w:szCs w:val="28"/>
        </w:rPr>
        <w:t>j</w:t>
      </w:r>
      <w:r w:rsidR="00674B3D" w:rsidRPr="0015778B">
        <w:rPr>
          <w:sz w:val="28"/>
          <w:szCs w:val="28"/>
        </w:rPr>
        <w:t>i</w:t>
      </w:r>
      <w:r w:rsidR="00AB1D68" w:rsidRPr="0015778B">
        <w:rPr>
          <w:sz w:val="28"/>
          <w:szCs w:val="28"/>
        </w:rPr>
        <w:t xml:space="preserve">, kas, ņemot vērā savu iepirkuma varu pietiekami ilgā laika posmā un piegādātāju atkarību konkrētajā tirgū, spēj tieši vai netieši piemērot vai uzspiest piegādātājiem netaisnīgus un nepamatotus noteikumus, nosacījumus vai maksājumus un var kavēt, ierobežot vai deformēt konkurenci jebkurā konkrētajā </w:t>
      </w:r>
      <w:r w:rsidR="00674B3D" w:rsidRPr="0015778B">
        <w:rPr>
          <w:sz w:val="28"/>
          <w:szCs w:val="28"/>
        </w:rPr>
        <w:t xml:space="preserve">nepārtikas preču </w:t>
      </w:r>
      <w:r w:rsidR="00AB1D68" w:rsidRPr="0015778B">
        <w:rPr>
          <w:sz w:val="28"/>
          <w:szCs w:val="28"/>
        </w:rPr>
        <w:t xml:space="preserve">tirgū </w:t>
      </w:r>
      <w:r w:rsidR="00301331">
        <w:rPr>
          <w:sz w:val="28"/>
          <w:szCs w:val="28"/>
        </w:rPr>
        <w:t xml:space="preserve">mazumtirdzniecībā </w:t>
      </w:r>
      <w:r w:rsidR="00AB1D68" w:rsidRPr="0015778B">
        <w:rPr>
          <w:sz w:val="28"/>
          <w:szCs w:val="28"/>
        </w:rPr>
        <w:t>Latvijas teritorijā.</w:t>
      </w:r>
    </w:p>
    <w:p w:rsidR="002F25C5" w:rsidRPr="00C210EB" w:rsidRDefault="00490BA0" w:rsidP="00C17D99">
      <w:pPr>
        <w:ind w:firstLine="720"/>
        <w:jc w:val="both"/>
        <w:rPr>
          <w:sz w:val="28"/>
          <w:szCs w:val="28"/>
        </w:rPr>
      </w:pPr>
      <w:r>
        <w:rPr>
          <w:sz w:val="28"/>
          <w:szCs w:val="28"/>
        </w:rPr>
        <w:t>4</w:t>
      </w:r>
      <w:r w:rsidR="00D5351E" w:rsidRPr="00C210EB">
        <w:rPr>
          <w:sz w:val="28"/>
          <w:szCs w:val="28"/>
        </w:rPr>
        <w:t xml:space="preserve">) </w:t>
      </w:r>
      <w:r w:rsidR="00D5351E" w:rsidRPr="00C210EB">
        <w:rPr>
          <w:b/>
          <w:bCs/>
          <w:sz w:val="28"/>
          <w:szCs w:val="28"/>
        </w:rPr>
        <w:t>piegādātājs</w:t>
      </w:r>
      <w:r w:rsidR="00D5351E" w:rsidRPr="00C210EB">
        <w:rPr>
          <w:sz w:val="28"/>
          <w:szCs w:val="28"/>
        </w:rPr>
        <w:t xml:space="preserve"> – </w:t>
      </w:r>
      <w:r w:rsidR="005F47F4" w:rsidRPr="00C210EB">
        <w:rPr>
          <w:sz w:val="28"/>
          <w:szCs w:val="28"/>
        </w:rPr>
        <w:t xml:space="preserve">persona, kas atbilstoši </w:t>
      </w:r>
      <w:r w:rsidR="00A961F8" w:rsidRPr="00C210EB">
        <w:rPr>
          <w:sz w:val="28"/>
          <w:szCs w:val="28"/>
        </w:rPr>
        <w:t xml:space="preserve">savstarpēji </w:t>
      </w:r>
      <w:r w:rsidR="005F47F4" w:rsidRPr="00C210EB">
        <w:rPr>
          <w:sz w:val="28"/>
          <w:szCs w:val="28"/>
        </w:rPr>
        <w:t>noslēgtajam līgumam</w:t>
      </w:r>
      <w:r w:rsidR="00A961F8" w:rsidRPr="00C210EB">
        <w:rPr>
          <w:sz w:val="28"/>
          <w:szCs w:val="28"/>
        </w:rPr>
        <w:t xml:space="preserve"> pārdod mazumtir</w:t>
      </w:r>
      <w:r w:rsidR="005F4360" w:rsidRPr="00C210EB">
        <w:rPr>
          <w:sz w:val="28"/>
          <w:szCs w:val="28"/>
        </w:rPr>
        <w:t xml:space="preserve">gotājam </w:t>
      </w:r>
      <w:r w:rsidR="00A961F8" w:rsidRPr="00C210EB">
        <w:rPr>
          <w:sz w:val="28"/>
          <w:szCs w:val="28"/>
        </w:rPr>
        <w:t>preces</w:t>
      </w:r>
      <w:r w:rsidR="00D81D92" w:rsidRPr="00C210EB">
        <w:rPr>
          <w:sz w:val="28"/>
          <w:szCs w:val="28"/>
        </w:rPr>
        <w:t>.</w:t>
      </w:r>
    </w:p>
    <w:p w:rsidR="00D5351E" w:rsidRDefault="00D5351E" w:rsidP="008457A0">
      <w:pPr>
        <w:ind w:firstLine="720"/>
        <w:jc w:val="both"/>
        <w:rPr>
          <w:sz w:val="28"/>
          <w:szCs w:val="28"/>
        </w:rPr>
      </w:pPr>
    </w:p>
    <w:p w:rsidR="001D49F8" w:rsidRPr="00C210EB" w:rsidRDefault="001D49F8" w:rsidP="008457A0">
      <w:pPr>
        <w:ind w:firstLine="720"/>
        <w:jc w:val="both"/>
        <w:rPr>
          <w:sz w:val="28"/>
          <w:szCs w:val="28"/>
        </w:rPr>
      </w:pPr>
    </w:p>
    <w:p w:rsidR="002313BA" w:rsidRPr="00C210EB" w:rsidRDefault="002313BA" w:rsidP="008457A0">
      <w:pPr>
        <w:ind w:firstLine="720"/>
        <w:jc w:val="both"/>
        <w:rPr>
          <w:b/>
          <w:bCs/>
          <w:sz w:val="28"/>
          <w:szCs w:val="28"/>
        </w:rPr>
      </w:pPr>
      <w:bookmarkStart w:id="2" w:name="bkm15"/>
      <w:bookmarkEnd w:id="1"/>
      <w:r w:rsidRPr="00C210EB">
        <w:rPr>
          <w:b/>
          <w:bCs/>
          <w:sz w:val="28"/>
          <w:szCs w:val="28"/>
        </w:rPr>
        <w:t>2.pants. Likuma mērķis</w:t>
      </w:r>
    </w:p>
    <w:p w:rsidR="00995B81" w:rsidRPr="00C210EB" w:rsidRDefault="00E528FC" w:rsidP="000B07E0">
      <w:pPr>
        <w:pStyle w:val="naisf"/>
        <w:spacing w:before="0" w:after="0"/>
        <w:ind w:firstLine="720"/>
        <w:rPr>
          <w:sz w:val="28"/>
          <w:szCs w:val="28"/>
        </w:rPr>
      </w:pPr>
      <w:bookmarkStart w:id="3" w:name="bkm24"/>
      <w:r w:rsidRPr="00C210EB">
        <w:rPr>
          <w:sz w:val="28"/>
          <w:szCs w:val="28"/>
        </w:rPr>
        <w:t>Šā l</w:t>
      </w:r>
      <w:r w:rsidR="00300469" w:rsidRPr="00C210EB">
        <w:rPr>
          <w:sz w:val="28"/>
          <w:szCs w:val="28"/>
        </w:rPr>
        <w:t>ikuma mērķis ir</w:t>
      </w:r>
      <w:r w:rsidR="00F62715" w:rsidRPr="00C210EB">
        <w:rPr>
          <w:sz w:val="28"/>
          <w:szCs w:val="28"/>
        </w:rPr>
        <w:t xml:space="preserve"> </w:t>
      </w:r>
      <w:r w:rsidR="00995B81" w:rsidRPr="00C210EB">
        <w:rPr>
          <w:bCs/>
          <w:sz w:val="28"/>
          <w:szCs w:val="28"/>
        </w:rPr>
        <w:t>ierobežot mazumtir</w:t>
      </w:r>
      <w:r w:rsidR="005F4360" w:rsidRPr="00C210EB">
        <w:rPr>
          <w:bCs/>
          <w:sz w:val="28"/>
          <w:szCs w:val="28"/>
        </w:rPr>
        <w:t xml:space="preserve">gotāju </w:t>
      </w:r>
      <w:r w:rsidR="00995B81" w:rsidRPr="00C210EB">
        <w:rPr>
          <w:bCs/>
          <w:sz w:val="28"/>
          <w:szCs w:val="28"/>
        </w:rPr>
        <w:t>iepirkuma varas izmantošanu attiecībā pret piegādātājiem</w:t>
      </w:r>
      <w:r w:rsidR="002703D3" w:rsidRPr="00C210EB">
        <w:rPr>
          <w:bCs/>
          <w:sz w:val="28"/>
          <w:szCs w:val="28"/>
        </w:rPr>
        <w:t xml:space="preserve">, lai </w:t>
      </w:r>
      <w:r w:rsidR="004A2015" w:rsidRPr="00C210EB">
        <w:rPr>
          <w:bCs/>
          <w:sz w:val="28"/>
          <w:szCs w:val="28"/>
        </w:rPr>
        <w:t>līdzsvarotu</w:t>
      </w:r>
      <w:r w:rsidR="002703D3" w:rsidRPr="00C210EB">
        <w:rPr>
          <w:bCs/>
          <w:sz w:val="28"/>
          <w:szCs w:val="28"/>
        </w:rPr>
        <w:t xml:space="preserve"> piegādātāju un mazumtir</w:t>
      </w:r>
      <w:r w:rsidR="005F4360" w:rsidRPr="00C210EB">
        <w:rPr>
          <w:bCs/>
          <w:sz w:val="28"/>
          <w:szCs w:val="28"/>
        </w:rPr>
        <w:t xml:space="preserve">gotāju </w:t>
      </w:r>
      <w:r w:rsidR="002703D3" w:rsidRPr="00C210EB">
        <w:rPr>
          <w:bCs/>
          <w:sz w:val="28"/>
          <w:szCs w:val="28"/>
        </w:rPr>
        <w:t>intere</w:t>
      </w:r>
      <w:r w:rsidR="004A2015" w:rsidRPr="00C210EB">
        <w:rPr>
          <w:bCs/>
          <w:sz w:val="28"/>
          <w:szCs w:val="28"/>
        </w:rPr>
        <w:t>ses</w:t>
      </w:r>
      <w:r w:rsidR="00267690">
        <w:rPr>
          <w:bCs/>
          <w:sz w:val="28"/>
          <w:szCs w:val="28"/>
        </w:rPr>
        <w:t xml:space="preserve"> mazumtirdzniecībā</w:t>
      </w:r>
      <w:r w:rsidR="00995B81" w:rsidRPr="00C210EB">
        <w:rPr>
          <w:bCs/>
          <w:sz w:val="28"/>
          <w:szCs w:val="28"/>
        </w:rPr>
        <w:t>.</w:t>
      </w:r>
    </w:p>
    <w:p w:rsidR="00995B81" w:rsidRDefault="00995B81" w:rsidP="008457A0">
      <w:pPr>
        <w:pStyle w:val="naisf"/>
        <w:spacing w:before="0" w:after="0"/>
        <w:ind w:firstLine="720"/>
        <w:rPr>
          <w:sz w:val="28"/>
          <w:szCs w:val="28"/>
        </w:rPr>
      </w:pPr>
    </w:p>
    <w:p w:rsidR="001D49F8" w:rsidRPr="00C210EB" w:rsidRDefault="001D49F8" w:rsidP="008457A0">
      <w:pPr>
        <w:pStyle w:val="naisf"/>
        <w:spacing w:before="0" w:after="0"/>
        <w:ind w:firstLine="720"/>
        <w:rPr>
          <w:sz w:val="28"/>
          <w:szCs w:val="28"/>
        </w:rPr>
      </w:pPr>
    </w:p>
    <w:p w:rsidR="002313BA" w:rsidRPr="00C210EB" w:rsidRDefault="002313BA" w:rsidP="008457A0">
      <w:pPr>
        <w:ind w:firstLine="720"/>
        <w:jc w:val="both"/>
        <w:rPr>
          <w:b/>
          <w:bCs/>
          <w:sz w:val="28"/>
          <w:szCs w:val="28"/>
        </w:rPr>
      </w:pPr>
      <w:bookmarkStart w:id="4" w:name="bkm14"/>
      <w:bookmarkEnd w:id="2"/>
      <w:bookmarkEnd w:id="3"/>
      <w:r w:rsidRPr="00C210EB">
        <w:rPr>
          <w:b/>
          <w:bCs/>
          <w:sz w:val="28"/>
          <w:szCs w:val="28"/>
        </w:rPr>
        <w:t>3.pants. Likuma darbība</w:t>
      </w:r>
      <w:r w:rsidR="002F7EA2" w:rsidRPr="00C210EB">
        <w:rPr>
          <w:b/>
          <w:bCs/>
          <w:sz w:val="28"/>
          <w:szCs w:val="28"/>
        </w:rPr>
        <w:t>s joma</w:t>
      </w:r>
    </w:p>
    <w:bookmarkEnd w:id="4"/>
    <w:p w:rsidR="00A108E8" w:rsidRPr="00C210EB" w:rsidRDefault="00A108E8" w:rsidP="008457A0">
      <w:pPr>
        <w:pStyle w:val="naisf"/>
        <w:spacing w:before="0" w:after="0"/>
        <w:ind w:firstLine="720"/>
        <w:rPr>
          <w:sz w:val="28"/>
          <w:szCs w:val="28"/>
        </w:rPr>
      </w:pPr>
      <w:r w:rsidRPr="00C210EB">
        <w:rPr>
          <w:sz w:val="28"/>
          <w:szCs w:val="28"/>
        </w:rPr>
        <w:t xml:space="preserve">Likums </w:t>
      </w:r>
      <w:r w:rsidR="00DC4C58" w:rsidRPr="00C210EB">
        <w:rPr>
          <w:sz w:val="28"/>
          <w:szCs w:val="28"/>
        </w:rPr>
        <w:t>attiecas uz mazumtir</w:t>
      </w:r>
      <w:r w:rsidR="005F4360" w:rsidRPr="00C210EB">
        <w:rPr>
          <w:sz w:val="28"/>
          <w:szCs w:val="28"/>
        </w:rPr>
        <w:t>gotājiem</w:t>
      </w:r>
      <w:r w:rsidR="009E7664" w:rsidRPr="00C210EB">
        <w:rPr>
          <w:sz w:val="28"/>
          <w:szCs w:val="28"/>
        </w:rPr>
        <w:t>, nosakot negodīgu darbību aizliegumu</w:t>
      </w:r>
      <w:r w:rsidR="005577C2" w:rsidRPr="00C210EB">
        <w:rPr>
          <w:sz w:val="28"/>
          <w:szCs w:val="28"/>
        </w:rPr>
        <w:t>, norēķinu termiņus par piegādātajām precēm un atbildību par izdarītajiem pārkāpumiem</w:t>
      </w:r>
      <w:r w:rsidR="00100119" w:rsidRPr="00C210EB">
        <w:rPr>
          <w:sz w:val="28"/>
          <w:szCs w:val="28"/>
        </w:rPr>
        <w:t>.</w:t>
      </w:r>
    </w:p>
    <w:p w:rsidR="00DB1EE7" w:rsidRDefault="00DB1EE7" w:rsidP="008457A0">
      <w:pPr>
        <w:pStyle w:val="naispant"/>
        <w:spacing w:before="0" w:after="0"/>
        <w:ind w:left="0" w:firstLine="720"/>
        <w:rPr>
          <w:sz w:val="28"/>
          <w:szCs w:val="28"/>
        </w:rPr>
      </w:pPr>
    </w:p>
    <w:p w:rsidR="001D49F8" w:rsidRPr="00C210EB" w:rsidRDefault="001D49F8" w:rsidP="008457A0">
      <w:pPr>
        <w:pStyle w:val="naispant"/>
        <w:spacing w:before="0" w:after="0"/>
        <w:ind w:left="0" w:firstLine="720"/>
        <w:rPr>
          <w:sz w:val="28"/>
          <w:szCs w:val="28"/>
        </w:rPr>
      </w:pPr>
    </w:p>
    <w:p w:rsidR="00D90E2B" w:rsidRPr="00C210EB" w:rsidRDefault="00E34646" w:rsidP="008457A0">
      <w:pPr>
        <w:pStyle w:val="naispant"/>
        <w:spacing w:before="0" w:after="0"/>
        <w:ind w:left="0" w:firstLine="720"/>
        <w:rPr>
          <w:sz w:val="28"/>
          <w:szCs w:val="28"/>
        </w:rPr>
      </w:pPr>
      <w:r w:rsidRPr="00C210EB">
        <w:rPr>
          <w:sz w:val="28"/>
          <w:szCs w:val="28"/>
        </w:rPr>
        <w:t>4</w:t>
      </w:r>
      <w:r w:rsidR="00D90E2B" w:rsidRPr="00C210EB">
        <w:rPr>
          <w:sz w:val="28"/>
          <w:szCs w:val="28"/>
        </w:rPr>
        <w:t xml:space="preserve">.pants. </w:t>
      </w:r>
      <w:r w:rsidR="00C210EB">
        <w:rPr>
          <w:sz w:val="28"/>
          <w:szCs w:val="28"/>
        </w:rPr>
        <w:t>Likuma uzraudzība</w:t>
      </w:r>
    </w:p>
    <w:p w:rsidR="00C210EB" w:rsidRDefault="00C210EB" w:rsidP="00C17D99">
      <w:pPr>
        <w:pStyle w:val="BodyTextIndent"/>
        <w:spacing w:after="0"/>
        <w:ind w:left="0" w:firstLine="720"/>
        <w:jc w:val="both"/>
        <w:rPr>
          <w:sz w:val="28"/>
          <w:szCs w:val="28"/>
          <w:lang w:val="lv-LV"/>
        </w:rPr>
      </w:pPr>
      <w:r>
        <w:rPr>
          <w:sz w:val="28"/>
          <w:szCs w:val="28"/>
          <w:lang w:val="lv-LV"/>
        </w:rPr>
        <w:t xml:space="preserve">(1) </w:t>
      </w:r>
      <w:r w:rsidR="00A06812">
        <w:rPr>
          <w:sz w:val="28"/>
          <w:szCs w:val="28"/>
          <w:lang w:val="lv-LV"/>
        </w:rPr>
        <w:t>Šā likuma</w:t>
      </w:r>
      <w:r w:rsidR="00D90E2B" w:rsidRPr="00C210EB">
        <w:rPr>
          <w:sz w:val="28"/>
          <w:szCs w:val="28"/>
          <w:lang w:val="lv-LV"/>
        </w:rPr>
        <w:t xml:space="preserve"> uzrau</w:t>
      </w:r>
      <w:r w:rsidR="00DB1EE7" w:rsidRPr="00C210EB">
        <w:rPr>
          <w:sz w:val="28"/>
          <w:szCs w:val="28"/>
          <w:lang w:val="lv-LV"/>
        </w:rPr>
        <w:t>dzību un</w:t>
      </w:r>
      <w:r w:rsidR="00A06812">
        <w:rPr>
          <w:sz w:val="28"/>
          <w:szCs w:val="28"/>
          <w:lang w:val="lv-LV"/>
        </w:rPr>
        <w:t xml:space="preserve"> kontroli īsteno Konkurences padome atbilstoši Konkurences likumā noteiktajai lietas izpētes, lēmuma pieņemšanas, pārsūdzēšanas un izpildes kārtībai, ciktāl šis likums nenosaka citu kārtību.</w:t>
      </w:r>
    </w:p>
    <w:p w:rsidR="00102F56" w:rsidRDefault="00C210EB" w:rsidP="00C17D99">
      <w:pPr>
        <w:pStyle w:val="BodyTextIndent"/>
        <w:spacing w:after="0"/>
        <w:ind w:left="0" w:firstLine="720"/>
        <w:jc w:val="both"/>
        <w:rPr>
          <w:sz w:val="28"/>
          <w:szCs w:val="28"/>
          <w:lang w:val="lv-LV"/>
        </w:rPr>
      </w:pPr>
      <w:r w:rsidRPr="00C210EB">
        <w:rPr>
          <w:sz w:val="28"/>
          <w:szCs w:val="28"/>
          <w:lang w:val="lv-LV"/>
        </w:rPr>
        <w:t xml:space="preserve">(2) Konkurences padome </w:t>
      </w:r>
      <w:r w:rsidR="005E3357">
        <w:rPr>
          <w:sz w:val="28"/>
          <w:szCs w:val="28"/>
          <w:lang w:val="lv-LV"/>
        </w:rPr>
        <w:t>ierosina izpētes lietu par šī likuma pārkāpumu uz savas iniciatīvas pamata.</w:t>
      </w:r>
    </w:p>
    <w:p w:rsidR="00C210EB" w:rsidRDefault="00102F56" w:rsidP="00C17D99">
      <w:pPr>
        <w:pStyle w:val="BodyTextIndent"/>
        <w:spacing w:after="0"/>
        <w:ind w:left="0" w:firstLine="720"/>
        <w:jc w:val="both"/>
        <w:rPr>
          <w:sz w:val="28"/>
          <w:szCs w:val="28"/>
          <w:lang w:val="lv-LV"/>
        </w:rPr>
      </w:pPr>
      <w:r>
        <w:rPr>
          <w:sz w:val="28"/>
          <w:szCs w:val="28"/>
          <w:lang w:val="lv-LV"/>
        </w:rPr>
        <w:t xml:space="preserve">(3) </w:t>
      </w:r>
      <w:r w:rsidR="005E3357">
        <w:rPr>
          <w:sz w:val="28"/>
          <w:szCs w:val="28"/>
          <w:lang w:val="lv-LV"/>
        </w:rPr>
        <w:t xml:space="preserve">Piegādātāji ir tiesīgi sniegt </w:t>
      </w:r>
      <w:r>
        <w:rPr>
          <w:sz w:val="28"/>
          <w:szCs w:val="28"/>
          <w:lang w:val="lv-LV"/>
        </w:rPr>
        <w:t>Konkurences padome</w:t>
      </w:r>
      <w:r w:rsidR="005E3357">
        <w:rPr>
          <w:sz w:val="28"/>
          <w:szCs w:val="28"/>
          <w:lang w:val="lv-LV"/>
        </w:rPr>
        <w:t>i ziņas par faktiem, pamatojoties uz kuriem var konstatēt šī likuma pārkāpumu.</w:t>
      </w:r>
    </w:p>
    <w:p w:rsidR="00102F56" w:rsidRPr="00C210EB" w:rsidRDefault="007C4FFB" w:rsidP="00C17D99">
      <w:pPr>
        <w:pStyle w:val="BodyTextIndent"/>
        <w:spacing w:after="0"/>
        <w:ind w:left="0" w:firstLine="720"/>
        <w:jc w:val="both"/>
        <w:rPr>
          <w:sz w:val="28"/>
          <w:szCs w:val="28"/>
          <w:lang w:val="lv-LV"/>
        </w:rPr>
      </w:pPr>
      <w:r>
        <w:rPr>
          <w:sz w:val="28"/>
          <w:szCs w:val="28"/>
          <w:lang w:val="lv-LV"/>
        </w:rPr>
        <w:lastRenderedPageBreak/>
        <w:t>(4</w:t>
      </w:r>
      <w:r w:rsidR="00C210EB" w:rsidRPr="00C210EB">
        <w:rPr>
          <w:sz w:val="28"/>
          <w:szCs w:val="28"/>
          <w:lang w:val="lv-LV"/>
        </w:rPr>
        <w:t>) Š</w:t>
      </w:r>
      <w:r w:rsidR="005E3357">
        <w:rPr>
          <w:sz w:val="28"/>
          <w:szCs w:val="28"/>
          <w:lang w:val="lv-LV"/>
        </w:rPr>
        <w:t>ī</w:t>
      </w:r>
      <w:r w:rsidR="00C210EB" w:rsidRPr="00C210EB">
        <w:rPr>
          <w:sz w:val="28"/>
          <w:szCs w:val="28"/>
          <w:lang w:val="lv-LV"/>
        </w:rPr>
        <w:t xml:space="preserve"> likuma pārkāpumu līdztekus Konkurences padomei var konstatēt arī tiesa</w:t>
      </w:r>
      <w:r w:rsidR="005E3357">
        <w:rPr>
          <w:sz w:val="28"/>
          <w:szCs w:val="28"/>
          <w:lang w:val="lv-LV"/>
        </w:rPr>
        <w:t xml:space="preserve"> Civilprocesa likumā noteiktajā kārtībā</w:t>
      </w:r>
      <w:r w:rsidR="00C210EB" w:rsidRPr="00C210EB">
        <w:rPr>
          <w:sz w:val="28"/>
          <w:szCs w:val="28"/>
          <w:lang w:val="lv-LV"/>
        </w:rPr>
        <w:t>.</w:t>
      </w:r>
      <w:r>
        <w:rPr>
          <w:sz w:val="28"/>
          <w:szCs w:val="28"/>
          <w:lang w:val="lv-LV"/>
        </w:rPr>
        <w:t xml:space="preserve"> Personām ir tiesības </w:t>
      </w:r>
      <w:r w:rsidR="005E3357">
        <w:rPr>
          <w:sz w:val="28"/>
          <w:szCs w:val="28"/>
          <w:lang w:val="lv-LV"/>
        </w:rPr>
        <w:t>uz atbilstīgu atlīdzinājumu</w:t>
      </w:r>
      <w:r>
        <w:rPr>
          <w:sz w:val="28"/>
          <w:szCs w:val="28"/>
          <w:lang w:val="lv-LV"/>
        </w:rPr>
        <w:t xml:space="preserve"> par šī likuma </w:t>
      </w:r>
      <w:r w:rsidR="005E3357">
        <w:rPr>
          <w:sz w:val="28"/>
          <w:szCs w:val="28"/>
          <w:lang w:val="lv-LV"/>
        </w:rPr>
        <w:t>aizsargāto interešu aizskārumu.</w:t>
      </w:r>
    </w:p>
    <w:p w:rsidR="00CA308F" w:rsidRDefault="00CA308F" w:rsidP="008457A0">
      <w:pPr>
        <w:pStyle w:val="BodyTextIndent"/>
        <w:spacing w:after="0"/>
        <w:ind w:left="0" w:firstLine="720"/>
        <w:jc w:val="both"/>
        <w:rPr>
          <w:sz w:val="28"/>
          <w:szCs w:val="28"/>
          <w:lang w:val="lv-LV"/>
        </w:rPr>
      </w:pPr>
    </w:p>
    <w:p w:rsidR="001D49F8" w:rsidRPr="00C210EB" w:rsidRDefault="001D49F8" w:rsidP="008457A0">
      <w:pPr>
        <w:pStyle w:val="BodyTextIndent"/>
        <w:spacing w:after="0"/>
        <w:ind w:left="0" w:firstLine="720"/>
        <w:jc w:val="both"/>
        <w:rPr>
          <w:sz w:val="28"/>
          <w:szCs w:val="28"/>
          <w:lang w:val="lv-LV"/>
        </w:rPr>
      </w:pPr>
    </w:p>
    <w:p w:rsidR="00DB1EE7" w:rsidRPr="00C210EB" w:rsidRDefault="00D3340B" w:rsidP="008457A0">
      <w:pPr>
        <w:pStyle w:val="BodyTextIndent"/>
        <w:spacing w:after="0"/>
        <w:ind w:left="0" w:firstLine="720"/>
        <w:jc w:val="both"/>
        <w:rPr>
          <w:b/>
          <w:sz w:val="28"/>
          <w:szCs w:val="28"/>
          <w:lang w:val="lv-LV"/>
        </w:rPr>
      </w:pPr>
      <w:r w:rsidRPr="00C210EB">
        <w:rPr>
          <w:b/>
          <w:sz w:val="28"/>
          <w:szCs w:val="28"/>
          <w:lang w:val="lv-LV"/>
        </w:rPr>
        <w:t>5.pants</w:t>
      </w:r>
      <w:r w:rsidR="00C32775" w:rsidRPr="00C210EB">
        <w:rPr>
          <w:b/>
          <w:sz w:val="28"/>
          <w:szCs w:val="28"/>
          <w:lang w:val="lv-LV"/>
        </w:rPr>
        <w:t>.</w:t>
      </w:r>
      <w:r w:rsidRPr="00C210EB">
        <w:rPr>
          <w:b/>
          <w:sz w:val="28"/>
          <w:szCs w:val="28"/>
          <w:lang w:val="lv-LV"/>
        </w:rPr>
        <w:t xml:space="preserve"> Aizliegtās darbības</w:t>
      </w:r>
    </w:p>
    <w:p w:rsidR="00467581" w:rsidRDefault="00B71BAA" w:rsidP="008457A0">
      <w:pPr>
        <w:pStyle w:val="BodyTextIndent"/>
        <w:spacing w:after="0"/>
        <w:ind w:left="0" w:firstLine="720"/>
        <w:jc w:val="both"/>
        <w:rPr>
          <w:sz w:val="28"/>
          <w:szCs w:val="28"/>
          <w:lang w:val="lv-LV"/>
        </w:rPr>
      </w:pPr>
      <w:r w:rsidRPr="00C210EB">
        <w:rPr>
          <w:sz w:val="28"/>
          <w:szCs w:val="28"/>
          <w:lang w:val="lv-LV"/>
        </w:rPr>
        <w:t>Mazumtir</w:t>
      </w:r>
      <w:r w:rsidR="005F4360" w:rsidRPr="00C210EB">
        <w:rPr>
          <w:sz w:val="28"/>
          <w:szCs w:val="28"/>
          <w:lang w:val="lv-LV"/>
        </w:rPr>
        <w:t>gotāj</w:t>
      </w:r>
      <w:r w:rsidR="00975DDC" w:rsidRPr="00C210EB">
        <w:rPr>
          <w:sz w:val="28"/>
          <w:szCs w:val="28"/>
          <w:lang w:val="lv-LV"/>
        </w:rPr>
        <w:t>am</w:t>
      </w:r>
      <w:r w:rsidR="005F4360" w:rsidRPr="00C210EB">
        <w:rPr>
          <w:sz w:val="28"/>
          <w:szCs w:val="28"/>
          <w:lang w:val="lv-LV"/>
        </w:rPr>
        <w:t xml:space="preserve"> </w:t>
      </w:r>
      <w:r w:rsidRPr="00C210EB">
        <w:rPr>
          <w:sz w:val="28"/>
          <w:szCs w:val="28"/>
          <w:lang w:val="lv-LV"/>
        </w:rPr>
        <w:t xml:space="preserve">ir aizliegts veikt darbības, kas ir pretrunā ar </w:t>
      </w:r>
      <w:r w:rsidR="00CE1326" w:rsidRPr="00C210EB">
        <w:rPr>
          <w:sz w:val="28"/>
          <w:szCs w:val="28"/>
          <w:lang w:val="lv-LV"/>
        </w:rPr>
        <w:t xml:space="preserve">godīgu </w:t>
      </w:r>
      <w:r w:rsidRPr="00C210EB">
        <w:rPr>
          <w:sz w:val="28"/>
          <w:szCs w:val="28"/>
          <w:lang w:val="lv-LV"/>
        </w:rPr>
        <w:t>saimnieciskās darbības praksi un ar kur</w:t>
      </w:r>
      <w:r w:rsidR="00DC7300" w:rsidRPr="00C210EB">
        <w:rPr>
          <w:sz w:val="28"/>
          <w:szCs w:val="28"/>
          <w:lang w:val="lv-LV"/>
        </w:rPr>
        <w:t>ām</w:t>
      </w:r>
      <w:r w:rsidRPr="00C210EB">
        <w:rPr>
          <w:sz w:val="28"/>
          <w:szCs w:val="28"/>
          <w:lang w:val="lv-LV"/>
        </w:rPr>
        <w:t xml:space="preserve"> mazumtir</w:t>
      </w:r>
      <w:r w:rsidR="00975DDC" w:rsidRPr="00C210EB">
        <w:rPr>
          <w:sz w:val="28"/>
          <w:szCs w:val="28"/>
          <w:lang w:val="lv-LV"/>
        </w:rPr>
        <w:t xml:space="preserve">gotāja </w:t>
      </w:r>
      <w:r w:rsidRPr="00C210EB">
        <w:rPr>
          <w:sz w:val="28"/>
          <w:szCs w:val="28"/>
          <w:lang w:val="lv-LV"/>
        </w:rPr>
        <w:t xml:space="preserve">darbības risks tiek </w:t>
      </w:r>
      <w:r w:rsidR="004B6ACC" w:rsidRPr="00C210EB">
        <w:rPr>
          <w:sz w:val="28"/>
          <w:szCs w:val="28"/>
          <w:lang w:val="lv-LV"/>
        </w:rPr>
        <w:t>uzlikts</w:t>
      </w:r>
      <w:r w:rsidRPr="00C210EB">
        <w:rPr>
          <w:sz w:val="28"/>
          <w:szCs w:val="28"/>
          <w:lang w:val="lv-LV"/>
        </w:rPr>
        <w:t xml:space="preserve"> piegādātājiem</w:t>
      </w:r>
      <w:r w:rsidR="00A94CC3">
        <w:rPr>
          <w:sz w:val="28"/>
          <w:szCs w:val="28"/>
          <w:lang w:val="lv-LV"/>
        </w:rPr>
        <w:t xml:space="preserve">, </w:t>
      </w:r>
      <w:r w:rsidR="00457426">
        <w:rPr>
          <w:sz w:val="28"/>
          <w:szCs w:val="28"/>
          <w:lang w:val="lv-LV"/>
        </w:rPr>
        <w:t>piegādātājiem tiek noteikti papildu pienākumi vai ierobežota</w:t>
      </w:r>
      <w:r w:rsidR="00814034">
        <w:rPr>
          <w:sz w:val="28"/>
          <w:szCs w:val="28"/>
          <w:lang w:val="lv-LV"/>
        </w:rPr>
        <w:t>s</w:t>
      </w:r>
      <w:r w:rsidR="00457426">
        <w:rPr>
          <w:sz w:val="28"/>
          <w:szCs w:val="28"/>
          <w:lang w:val="lv-LV"/>
        </w:rPr>
        <w:t xml:space="preserve"> piegādātāju iespējas brīvi darboties tirgū</w:t>
      </w:r>
      <w:r w:rsidR="00975DDC" w:rsidRPr="00C210EB">
        <w:rPr>
          <w:sz w:val="28"/>
          <w:szCs w:val="28"/>
          <w:lang w:val="lv-LV"/>
        </w:rPr>
        <w:t>.</w:t>
      </w:r>
      <w:r w:rsidR="00DC7300" w:rsidRPr="00C210EB">
        <w:rPr>
          <w:sz w:val="28"/>
          <w:szCs w:val="28"/>
          <w:lang w:val="lv-LV"/>
        </w:rPr>
        <w:t xml:space="preserve"> </w:t>
      </w:r>
    </w:p>
    <w:p w:rsidR="00467581" w:rsidRDefault="00467581" w:rsidP="008457A0">
      <w:pPr>
        <w:pStyle w:val="BodyTextIndent"/>
        <w:spacing w:after="0"/>
        <w:ind w:left="0" w:firstLine="720"/>
        <w:jc w:val="both"/>
        <w:rPr>
          <w:sz w:val="28"/>
          <w:szCs w:val="28"/>
          <w:lang w:val="lv-LV"/>
        </w:rPr>
      </w:pPr>
    </w:p>
    <w:p w:rsidR="001D49F8" w:rsidRDefault="001D49F8" w:rsidP="008457A0">
      <w:pPr>
        <w:pStyle w:val="BodyTextIndent"/>
        <w:spacing w:after="0"/>
        <w:ind w:left="0" w:firstLine="720"/>
        <w:jc w:val="both"/>
        <w:rPr>
          <w:sz w:val="28"/>
          <w:szCs w:val="28"/>
          <w:lang w:val="lv-LV"/>
        </w:rPr>
      </w:pPr>
    </w:p>
    <w:p w:rsidR="00467581" w:rsidRDefault="00467581" w:rsidP="008457A0">
      <w:pPr>
        <w:pStyle w:val="BodyTextIndent"/>
        <w:spacing w:after="0"/>
        <w:ind w:left="0" w:firstLine="720"/>
        <w:jc w:val="both"/>
        <w:rPr>
          <w:sz w:val="28"/>
          <w:szCs w:val="28"/>
          <w:lang w:val="lv-LV"/>
        </w:rPr>
      </w:pPr>
      <w:r>
        <w:rPr>
          <w:b/>
          <w:sz w:val="28"/>
          <w:szCs w:val="28"/>
          <w:lang w:val="lv-LV"/>
        </w:rPr>
        <w:t>6</w:t>
      </w:r>
      <w:r w:rsidRPr="00C210EB">
        <w:rPr>
          <w:b/>
          <w:sz w:val="28"/>
          <w:szCs w:val="28"/>
          <w:lang w:val="lv-LV"/>
        </w:rPr>
        <w:t xml:space="preserve">.pants. Aizliegtās darbības </w:t>
      </w:r>
      <w:r>
        <w:rPr>
          <w:b/>
          <w:sz w:val="28"/>
          <w:szCs w:val="28"/>
          <w:lang w:val="lv-LV"/>
        </w:rPr>
        <w:t>pārtikas preču mazumtirdzniecībā</w:t>
      </w:r>
    </w:p>
    <w:p w:rsidR="00B71BAA" w:rsidRPr="00C210EB" w:rsidRDefault="00467581" w:rsidP="008457A0">
      <w:pPr>
        <w:pStyle w:val="BodyTextIndent"/>
        <w:spacing w:after="0"/>
        <w:ind w:left="0" w:firstLine="720"/>
        <w:jc w:val="both"/>
        <w:rPr>
          <w:sz w:val="28"/>
          <w:szCs w:val="28"/>
          <w:lang w:val="lv-LV"/>
        </w:rPr>
      </w:pPr>
      <w:r>
        <w:rPr>
          <w:sz w:val="28"/>
          <w:szCs w:val="28"/>
          <w:lang w:val="lv-LV"/>
        </w:rPr>
        <w:t>(1) Pārtikas preču mazumtirdzniecībā a</w:t>
      </w:r>
      <w:r w:rsidR="009610FC" w:rsidRPr="00C210EB">
        <w:rPr>
          <w:sz w:val="28"/>
          <w:szCs w:val="28"/>
          <w:lang w:val="lv-LV"/>
        </w:rPr>
        <w:t xml:space="preserve">izliegta </w:t>
      </w:r>
      <w:r w:rsidR="005577C2" w:rsidRPr="00C210EB">
        <w:rPr>
          <w:sz w:val="28"/>
          <w:szCs w:val="28"/>
          <w:lang w:val="lv-LV"/>
        </w:rPr>
        <w:t>šādu</w:t>
      </w:r>
      <w:r w:rsidR="009610FC" w:rsidRPr="00C210EB">
        <w:rPr>
          <w:sz w:val="28"/>
          <w:szCs w:val="28"/>
          <w:lang w:val="lv-LV"/>
        </w:rPr>
        <w:t xml:space="preserve"> </w:t>
      </w:r>
      <w:r w:rsidR="00B71BAA" w:rsidRPr="00C210EB">
        <w:rPr>
          <w:sz w:val="28"/>
          <w:szCs w:val="28"/>
          <w:lang w:val="lv-LV"/>
        </w:rPr>
        <w:t>prasīb</w:t>
      </w:r>
      <w:r w:rsidR="009610FC" w:rsidRPr="00C210EB">
        <w:rPr>
          <w:sz w:val="28"/>
          <w:szCs w:val="28"/>
          <w:lang w:val="lv-LV"/>
        </w:rPr>
        <w:t xml:space="preserve">u </w:t>
      </w:r>
      <w:r w:rsidR="00614C1F" w:rsidRPr="00C210EB">
        <w:rPr>
          <w:sz w:val="28"/>
          <w:szCs w:val="28"/>
          <w:lang w:val="lv-LV"/>
        </w:rPr>
        <w:t>piemērošana</w:t>
      </w:r>
      <w:r w:rsidR="00B71BAA" w:rsidRPr="00C210EB">
        <w:rPr>
          <w:sz w:val="28"/>
          <w:szCs w:val="28"/>
          <w:lang w:val="lv-LV"/>
        </w:rPr>
        <w:t xml:space="preserve"> piegādātājam:</w:t>
      </w:r>
    </w:p>
    <w:p w:rsidR="008F553C" w:rsidRPr="00C210EB" w:rsidRDefault="00DC7300" w:rsidP="008469C4">
      <w:pPr>
        <w:pStyle w:val="ListParagraph"/>
        <w:tabs>
          <w:tab w:val="left" w:pos="142"/>
        </w:tabs>
        <w:ind w:left="0" w:firstLine="720"/>
        <w:jc w:val="both"/>
        <w:rPr>
          <w:rFonts w:ascii="Times New Roman" w:hAnsi="Times New Roman"/>
          <w:sz w:val="28"/>
          <w:szCs w:val="28"/>
        </w:rPr>
      </w:pPr>
      <w:r w:rsidRPr="00C210EB">
        <w:rPr>
          <w:rFonts w:ascii="Times New Roman" w:hAnsi="Times New Roman"/>
          <w:bCs/>
          <w:sz w:val="28"/>
          <w:szCs w:val="28"/>
        </w:rPr>
        <w:t>1)</w:t>
      </w:r>
      <w:r w:rsidR="00DA4ED4" w:rsidRPr="00C210EB">
        <w:rPr>
          <w:rFonts w:ascii="Times New Roman" w:hAnsi="Times New Roman"/>
          <w:bCs/>
          <w:sz w:val="28"/>
          <w:szCs w:val="28"/>
        </w:rPr>
        <w:t xml:space="preserve"> </w:t>
      </w:r>
      <w:r w:rsidR="00CE1326" w:rsidRPr="00C210EB">
        <w:rPr>
          <w:rFonts w:ascii="Times New Roman" w:hAnsi="Times New Roman"/>
          <w:bCs/>
          <w:sz w:val="28"/>
          <w:szCs w:val="28"/>
        </w:rPr>
        <w:t xml:space="preserve">tiešā vai netiešā veidā maksāt vai citādi atlīdzināt par </w:t>
      </w:r>
      <w:r w:rsidR="005E3357">
        <w:rPr>
          <w:rFonts w:ascii="Times New Roman" w:hAnsi="Times New Roman"/>
          <w:bCs/>
          <w:sz w:val="28"/>
          <w:szCs w:val="28"/>
        </w:rPr>
        <w:t xml:space="preserve">līguma </w:t>
      </w:r>
      <w:r w:rsidR="008F553C" w:rsidRPr="00C210EB">
        <w:rPr>
          <w:rFonts w:ascii="Times New Roman" w:hAnsi="Times New Roman"/>
          <w:sz w:val="28"/>
          <w:szCs w:val="28"/>
        </w:rPr>
        <w:t>slēgšanu, ja vien šie maksājumi nav attaisnojami ar to, ka līgums tiek slēgts ar jaunu piegādātāju, kuram līdz ar to nepieciešama īpaša izvērtēšana;</w:t>
      </w:r>
    </w:p>
    <w:p w:rsidR="00CE1326" w:rsidRPr="00C210EB" w:rsidRDefault="008F553C" w:rsidP="008469C4">
      <w:pPr>
        <w:pStyle w:val="ListParagraph"/>
        <w:tabs>
          <w:tab w:val="left" w:pos="142"/>
        </w:tabs>
        <w:ind w:left="0" w:firstLine="720"/>
        <w:jc w:val="both"/>
        <w:rPr>
          <w:rFonts w:ascii="Times New Roman" w:hAnsi="Times New Roman"/>
          <w:bCs/>
          <w:sz w:val="28"/>
          <w:szCs w:val="28"/>
        </w:rPr>
      </w:pPr>
      <w:r w:rsidRPr="00C210EB">
        <w:rPr>
          <w:rFonts w:ascii="Times New Roman" w:hAnsi="Times New Roman"/>
          <w:bCs/>
          <w:sz w:val="28"/>
          <w:szCs w:val="28"/>
        </w:rPr>
        <w:t>2)</w:t>
      </w:r>
      <w:r w:rsidR="00DA4ED4" w:rsidRPr="00C210EB">
        <w:rPr>
          <w:rFonts w:ascii="Times New Roman" w:hAnsi="Times New Roman"/>
          <w:bCs/>
          <w:sz w:val="28"/>
          <w:szCs w:val="28"/>
        </w:rPr>
        <w:t xml:space="preserve"> </w:t>
      </w:r>
      <w:r w:rsidRPr="00C210EB">
        <w:rPr>
          <w:rFonts w:ascii="Times New Roman" w:hAnsi="Times New Roman"/>
          <w:bCs/>
          <w:sz w:val="28"/>
          <w:szCs w:val="28"/>
        </w:rPr>
        <w:t xml:space="preserve">tiešā vai netiešā veidā maksāt </w:t>
      </w:r>
      <w:r w:rsidR="00DA4ED4" w:rsidRPr="00C210EB">
        <w:rPr>
          <w:rFonts w:ascii="Times New Roman" w:hAnsi="Times New Roman"/>
          <w:bCs/>
          <w:sz w:val="28"/>
          <w:szCs w:val="28"/>
        </w:rPr>
        <w:t xml:space="preserve">par preču atrašanos mazumtirdzniecības vietā, tai skaitā par preču izvietošanu veikalu plauktos, izņemot gadījumus, kad pastāv mazumtirgotāja un piegādātāja rakstiska vienošanās par samaksas veikšanu par preču </w:t>
      </w:r>
      <w:r w:rsidR="00FE1BB6">
        <w:rPr>
          <w:rFonts w:ascii="Times New Roman" w:hAnsi="Times New Roman"/>
          <w:bCs/>
          <w:sz w:val="28"/>
          <w:szCs w:val="28"/>
        </w:rPr>
        <w:t xml:space="preserve">papildu </w:t>
      </w:r>
      <w:r w:rsidR="00DA4ED4" w:rsidRPr="00C210EB">
        <w:rPr>
          <w:rFonts w:ascii="Times New Roman" w:hAnsi="Times New Roman"/>
          <w:bCs/>
          <w:sz w:val="28"/>
          <w:szCs w:val="28"/>
        </w:rPr>
        <w:t>izkārtojumu</w:t>
      </w:r>
      <w:r w:rsidR="007B36A3" w:rsidRPr="00C210EB">
        <w:rPr>
          <w:rFonts w:ascii="Times New Roman" w:hAnsi="Times New Roman"/>
          <w:bCs/>
          <w:sz w:val="28"/>
          <w:szCs w:val="28"/>
        </w:rPr>
        <w:t xml:space="preserve"> </w:t>
      </w:r>
      <w:r w:rsidR="00346448" w:rsidRPr="00C210EB">
        <w:rPr>
          <w:rFonts w:ascii="Times New Roman" w:hAnsi="Times New Roman"/>
          <w:bCs/>
          <w:sz w:val="28"/>
          <w:szCs w:val="28"/>
        </w:rPr>
        <w:t>speci</w:t>
      </w:r>
      <w:r w:rsidR="002B568D" w:rsidRPr="00C210EB">
        <w:rPr>
          <w:rFonts w:ascii="Times New Roman" w:hAnsi="Times New Roman"/>
          <w:bCs/>
          <w:sz w:val="28"/>
          <w:szCs w:val="28"/>
        </w:rPr>
        <w:t>ā</w:t>
      </w:r>
      <w:r w:rsidR="00346448" w:rsidRPr="00C210EB">
        <w:rPr>
          <w:rFonts w:ascii="Times New Roman" w:hAnsi="Times New Roman"/>
          <w:bCs/>
          <w:sz w:val="28"/>
          <w:szCs w:val="28"/>
        </w:rPr>
        <w:t>lās izvietojuma vietās</w:t>
      </w:r>
      <w:r w:rsidR="00BE5B6A" w:rsidRPr="00C210EB">
        <w:rPr>
          <w:rFonts w:ascii="Times New Roman" w:hAnsi="Times New Roman"/>
          <w:bCs/>
          <w:sz w:val="28"/>
          <w:szCs w:val="28"/>
        </w:rPr>
        <w:t>;</w:t>
      </w:r>
    </w:p>
    <w:p w:rsidR="00CE1326" w:rsidRPr="00C210EB" w:rsidRDefault="00EC6D32" w:rsidP="008469C4">
      <w:pPr>
        <w:pStyle w:val="ListParagraph"/>
        <w:tabs>
          <w:tab w:val="left" w:pos="142"/>
        </w:tabs>
        <w:ind w:left="0" w:firstLine="720"/>
        <w:jc w:val="both"/>
        <w:rPr>
          <w:rFonts w:ascii="Times New Roman" w:hAnsi="Times New Roman"/>
          <w:bCs/>
          <w:sz w:val="28"/>
          <w:szCs w:val="28"/>
        </w:rPr>
      </w:pPr>
      <w:r w:rsidRPr="00C210EB">
        <w:rPr>
          <w:rFonts w:ascii="Times New Roman" w:hAnsi="Times New Roman"/>
          <w:bCs/>
          <w:sz w:val="28"/>
          <w:szCs w:val="28"/>
        </w:rPr>
        <w:t>3</w:t>
      </w:r>
      <w:r w:rsidR="00DC7300" w:rsidRPr="00C210EB">
        <w:rPr>
          <w:rFonts w:ascii="Times New Roman" w:hAnsi="Times New Roman"/>
          <w:bCs/>
          <w:sz w:val="28"/>
          <w:szCs w:val="28"/>
        </w:rPr>
        <w:t>)</w:t>
      </w:r>
      <w:r w:rsidR="00422C7F" w:rsidRPr="00C210EB">
        <w:rPr>
          <w:rFonts w:ascii="Times New Roman" w:hAnsi="Times New Roman"/>
          <w:bCs/>
          <w:sz w:val="28"/>
          <w:szCs w:val="28"/>
        </w:rPr>
        <w:t xml:space="preserve"> </w:t>
      </w:r>
      <w:r w:rsidR="00CE1326" w:rsidRPr="00C210EB">
        <w:rPr>
          <w:rFonts w:ascii="Times New Roman" w:hAnsi="Times New Roman"/>
          <w:bCs/>
          <w:sz w:val="28"/>
          <w:szCs w:val="28"/>
        </w:rPr>
        <w:t>kompensēt mazumtir</w:t>
      </w:r>
      <w:r w:rsidR="00975DDC" w:rsidRPr="00C210EB">
        <w:rPr>
          <w:rFonts w:ascii="Times New Roman" w:hAnsi="Times New Roman"/>
          <w:bCs/>
          <w:sz w:val="28"/>
          <w:szCs w:val="28"/>
        </w:rPr>
        <w:t xml:space="preserve">gotāja </w:t>
      </w:r>
      <w:r w:rsidR="00CE1326" w:rsidRPr="00C210EB">
        <w:rPr>
          <w:rFonts w:ascii="Times New Roman" w:hAnsi="Times New Roman"/>
          <w:bCs/>
          <w:sz w:val="28"/>
          <w:szCs w:val="28"/>
        </w:rPr>
        <w:t>negūto peļņu vai arī peļņu, kas ir mazāka par gaidīto attiecībā uz piegādātāja piegādāto preču pārdošanu;</w:t>
      </w:r>
    </w:p>
    <w:p w:rsidR="00DC7300" w:rsidRPr="00C210EB" w:rsidRDefault="008469C4" w:rsidP="008469C4">
      <w:pPr>
        <w:pStyle w:val="ListParagraph"/>
        <w:tabs>
          <w:tab w:val="left" w:pos="142"/>
        </w:tabs>
        <w:ind w:left="0"/>
        <w:jc w:val="both"/>
        <w:rPr>
          <w:rFonts w:ascii="Times New Roman" w:hAnsi="Times New Roman"/>
          <w:bCs/>
          <w:sz w:val="28"/>
          <w:szCs w:val="28"/>
        </w:rPr>
      </w:pPr>
      <w:r w:rsidRPr="00C210EB">
        <w:rPr>
          <w:rFonts w:ascii="Times New Roman" w:hAnsi="Times New Roman"/>
          <w:bCs/>
          <w:sz w:val="28"/>
          <w:szCs w:val="28"/>
        </w:rPr>
        <w:tab/>
      </w:r>
      <w:r w:rsidRPr="00C210EB">
        <w:rPr>
          <w:rFonts w:ascii="Times New Roman" w:hAnsi="Times New Roman"/>
          <w:bCs/>
          <w:sz w:val="28"/>
          <w:szCs w:val="28"/>
        </w:rPr>
        <w:tab/>
      </w:r>
      <w:r w:rsidR="00EC6D32" w:rsidRPr="00C210EB">
        <w:rPr>
          <w:rFonts w:ascii="Times New Roman" w:hAnsi="Times New Roman"/>
          <w:bCs/>
          <w:sz w:val="28"/>
          <w:szCs w:val="28"/>
        </w:rPr>
        <w:t>4</w:t>
      </w:r>
      <w:r w:rsidR="0084070E" w:rsidRPr="00C210EB">
        <w:rPr>
          <w:rFonts w:ascii="Times New Roman" w:hAnsi="Times New Roman"/>
          <w:bCs/>
          <w:sz w:val="28"/>
          <w:szCs w:val="28"/>
        </w:rPr>
        <w:t xml:space="preserve">) </w:t>
      </w:r>
      <w:r w:rsidR="00EC6D32" w:rsidRPr="00C210EB">
        <w:rPr>
          <w:rFonts w:ascii="Times New Roman" w:hAnsi="Times New Roman"/>
          <w:bCs/>
          <w:sz w:val="28"/>
          <w:szCs w:val="28"/>
        </w:rPr>
        <w:t xml:space="preserve">kompensēt mazumtirgotāja izmaksas, kas ir saistītas ar jaunu veikalu iekārtošanu vai veco veikalu atjaunināšanu, tostarp </w:t>
      </w:r>
      <w:r w:rsidR="0084070E" w:rsidRPr="00C210EB">
        <w:rPr>
          <w:rFonts w:ascii="Times New Roman" w:hAnsi="Times New Roman"/>
          <w:bCs/>
          <w:sz w:val="28"/>
          <w:szCs w:val="28"/>
        </w:rPr>
        <w:t xml:space="preserve">veikt </w:t>
      </w:r>
      <w:r w:rsidR="00BE5B6A" w:rsidRPr="00C210EB">
        <w:rPr>
          <w:rFonts w:ascii="Times New Roman" w:hAnsi="Times New Roman"/>
          <w:bCs/>
          <w:sz w:val="28"/>
          <w:szCs w:val="28"/>
        </w:rPr>
        <w:t>netaisnīgus un nepamatotus</w:t>
      </w:r>
      <w:r w:rsidR="0084070E" w:rsidRPr="00C210EB">
        <w:rPr>
          <w:rFonts w:ascii="Times New Roman" w:hAnsi="Times New Roman"/>
          <w:bCs/>
          <w:sz w:val="28"/>
          <w:szCs w:val="28"/>
        </w:rPr>
        <w:t xml:space="preserve"> maksājumus par preču piegādi </w:t>
      </w:r>
      <w:proofErr w:type="spellStart"/>
      <w:r w:rsidR="0084070E" w:rsidRPr="00C210EB">
        <w:rPr>
          <w:rFonts w:ascii="Times New Roman" w:hAnsi="Times New Roman"/>
          <w:bCs/>
          <w:sz w:val="28"/>
          <w:szCs w:val="28"/>
        </w:rPr>
        <w:t>jaunatveramai</w:t>
      </w:r>
      <w:proofErr w:type="spellEnd"/>
      <w:r w:rsidR="0084070E" w:rsidRPr="00C210EB">
        <w:rPr>
          <w:rFonts w:ascii="Times New Roman" w:hAnsi="Times New Roman"/>
          <w:bCs/>
          <w:sz w:val="28"/>
          <w:szCs w:val="28"/>
        </w:rPr>
        <w:t xml:space="preserve"> mazumtirdzniecības vietai;</w:t>
      </w:r>
    </w:p>
    <w:p w:rsidR="00762D6C" w:rsidRPr="00C210EB" w:rsidRDefault="005B11E4" w:rsidP="008469C4">
      <w:pPr>
        <w:pStyle w:val="ListParagraph"/>
        <w:tabs>
          <w:tab w:val="left" w:pos="142"/>
        </w:tabs>
        <w:ind w:left="0"/>
        <w:jc w:val="both"/>
        <w:rPr>
          <w:rFonts w:ascii="Times New Roman" w:hAnsi="Times New Roman"/>
          <w:bCs/>
          <w:sz w:val="28"/>
          <w:szCs w:val="28"/>
        </w:rPr>
      </w:pPr>
      <w:r w:rsidRPr="00C210EB">
        <w:rPr>
          <w:rFonts w:ascii="Times New Roman" w:hAnsi="Times New Roman"/>
          <w:bCs/>
          <w:sz w:val="28"/>
          <w:szCs w:val="28"/>
        </w:rPr>
        <w:tab/>
      </w:r>
      <w:r w:rsidRPr="00C210EB">
        <w:rPr>
          <w:rFonts w:ascii="Times New Roman" w:hAnsi="Times New Roman"/>
          <w:bCs/>
          <w:sz w:val="28"/>
          <w:szCs w:val="28"/>
        </w:rPr>
        <w:tab/>
      </w:r>
      <w:r w:rsidR="00762D6C" w:rsidRPr="00C210EB">
        <w:rPr>
          <w:rFonts w:ascii="Times New Roman" w:hAnsi="Times New Roman"/>
          <w:bCs/>
          <w:sz w:val="28"/>
          <w:szCs w:val="28"/>
        </w:rPr>
        <w:t>5) iegādāties preces, pakalpojumus vai īpašumu no mazumtirgotāja norādītās trešās personas</w:t>
      </w:r>
      <w:r w:rsidR="00FE1BB6">
        <w:rPr>
          <w:rFonts w:ascii="Times New Roman" w:hAnsi="Times New Roman"/>
          <w:bCs/>
          <w:sz w:val="28"/>
          <w:szCs w:val="28"/>
        </w:rPr>
        <w:t>, izņemot gadījumus, kad tam ir objektīvs pamatojums un noslēgta atsevišķa rakstiska vienošanās par šo pakalpojumu vai preču pirkšanu</w:t>
      </w:r>
      <w:r w:rsidR="00762D6C" w:rsidRPr="00C210EB">
        <w:rPr>
          <w:rFonts w:ascii="Times New Roman" w:hAnsi="Times New Roman"/>
          <w:bCs/>
          <w:sz w:val="28"/>
          <w:szCs w:val="28"/>
        </w:rPr>
        <w:t>;</w:t>
      </w:r>
    </w:p>
    <w:p w:rsidR="0084070E" w:rsidRPr="00C210EB" w:rsidRDefault="008469C4" w:rsidP="008469C4">
      <w:pPr>
        <w:pStyle w:val="ListParagraph"/>
        <w:tabs>
          <w:tab w:val="left" w:pos="142"/>
        </w:tabs>
        <w:ind w:left="0"/>
        <w:jc w:val="both"/>
        <w:rPr>
          <w:rFonts w:ascii="Times New Roman" w:eastAsia="Times New Roman" w:hAnsi="Times New Roman"/>
          <w:color w:val="auto"/>
          <w:sz w:val="28"/>
          <w:szCs w:val="28"/>
        </w:rPr>
      </w:pPr>
      <w:r w:rsidRPr="00C210EB">
        <w:rPr>
          <w:rFonts w:ascii="Times New Roman" w:eastAsia="Times New Roman" w:hAnsi="Times New Roman"/>
          <w:color w:val="auto"/>
          <w:sz w:val="28"/>
          <w:szCs w:val="28"/>
        </w:rPr>
        <w:tab/>
      </w:r>
      <w:r w:rsidRPr="00C210EB">
        <w:rPr>
          <w:rFonts w:ascii="Times New Roman" w:eastAsia="Times New Roman" w:hAnsi="Times New Roman"/>
          <w:color w:val="auto"/>
          <w:sz w:val="28"/>
          <w:szCs w:val="28"/>
        </w:rPr>
        <w:tab/>
      </w:r>
      <w:r w:rsidR="00DF6719" w:rsidRPr="00C210EB">
        <w:rPr>
          <w:rFonts w:ascii="Times New Roman" w:eastAsia="Times New Roman" w:hAnsi="Times New Roman"/>
          <w:color w:val="auto"/>
          <w:sz w:val="28"/>
          <w:szCs w:val="28"/>
        </w:rPr>
        <w:t>6</w:t>
      </w:r>
      <w:r w:rsidR="0084070E" w:rsidRPr="00C210EB">
        <w:rPr>
          <w:rFonts w:ascii="Times New Roman" w:eastAsia="Times New Roman" w:hAnsi="Times New Roman"/>
          <w:color w:val="auto"/>
          <w:sz w:val="28"/>
          <w:szCs w:val="28"/>
        </w:rPr>
        <w:t xml:space="preserve">) </w:t>
      </w:r>
      <w:r w:rsidR="007F3661">
        <w:rPr>
          <w:rFonts w:ascii="Times New Roman" w:eastAsia="Times New Roman" w:hAnsi="Times New Roman"/>
          <w:color w:val="auto"/>
          <w:sz w:val="28"/>
          <w:szCs w:val="28"/>
        </w:rPr>
        <w:t xml:space="preserve">nodrošināt </w:t>
      </w:r>
      <w:r w:rsidR="00B47689">
        <w:rPr>
          <w:rFonts w:ascii="Times New Roman" w:eastAsia="Times New Roman" w:hAnsi="Times New Roman"/>
          <w:color w:val="auto"/>
          <w:sz w:val="28"/>
          <w:szCs w:val="28"/>
        </w:rPr>
        <w:t>zemāk</w:t>
      </w:r>
      <w:r w:rsidR="007F3661">
        <w:rPr>
          <w:rFonts w:ascii="Times New Roman" w:eastAsia="Times New Roman" w:hAnsi="Times New Roman"/>
          <w:color w:val="auto"/>
          <w:sz w:val="28"/>
          <w:szCs w:val="28"/>
        </w:rPr>
        <w:t>o</w:t>
      </w:r>
      <w:r w:rsidR="00B47689">
        <w:rPr>
          <w:rFonts w:ascii="Times New Roman" w:eastAsia="Times New Roman" w:hAnsi="Times New Roman"/>
          <w:color w:val="auto"/>
          <w:sz w:val="28"/>
          <w:szCs w:val="28"/>
        </w:rPr>
        <w:t xml:space="preserve"> cen</w:t>
      </w:r>
      <w:r w:rsidR="007F3661">
        <w:rPr>
          <w:rFonts w:ascii="Times New Roman" w:eastAsia="Times New Roman" w:hAnsi="Times New Roman"/>
          <w:color w:val="auto"/>
          <w:sz w:val="28"/>
          <w:szCs w:val="28"/>
        </w:rPr>
        <w:t>u</w:t>
      </w:r>
      <w:r w:rsidR="006B7956">
        <w:rPr>
          <w:rFonts w:ascii="Times New Roman" w:eastAsia="Times New Roman" w:hAnsi="Times New Roman"/>
          <w:color w:val="auto"/>
          <w:sz w:val="28"/>
          <w:szCs w:val="28"/>
        </w:rPr>
        <w:t xml:space="preserve">, </w:t>
      </w:r>
      <w:r w:rsidR="007F3661">
        <w:rPr>
          <w:rFonts w:ascii="Times New Roman" w:eastAsia="Times New Roman" w:hAnsi="Times New Roman"/>
          <w:color w:val="auto"/>
          <w:sz w:val="28"/>
          <w:szCs w:val="28"/>
        </w:rPr>
        <w:t>ierobežojot</w:t>
      </w:r>
      <w:r w:rsidR="006B7956">
        <w:rPr>
          <w:rFonts w:ascii="Times New Roman" w:eastAsia="Times New Roman" w:hAnsi="Times New Roman"/>
          <w:color w:val="auto"/>
          <w:sz w:val="28"/>
          <w:szCs w:val="28"/>
        </w:rPr>
        <w:t xml:space="preserve"> piegādātāja brīvīb</w:t>
      </w:r>
      <w:r w:rsidR="007F3661">
        <w:rPr>
          <w:rFonts w:ascii="Times New Roman" w:eastAsia="Times New Roman" w:hAnsi="Times New Roman"/>
          <w:color w:val="auto"/>
          <w:sz w:val="28"/>
          <w:szCs w:val="28"/>
        </w:rPr>
        <w:t>u</w:t>
      </w:r>
      <w:r w:rsidR="006B7956">
        <w:rPr>
          <w:rFonts w:ascii="Times New Roman" w:eastAsia="Times New Roman" w:hAnsi="Times New Roman"/>
          <w:color w:val="auto"/>
          <w:sz w:val="28"/>
          <w:szCs w:val="28"/>
        </w:rPr>
        <w:t xml:space="preserve"> vienoties ar citu mazumtirgotāju par zemāku cenu;</w:t>
      </w:r>
    </w:p>
    <w:p w:rsidR="00700709" w:rsidRPr="00C210EB" w:rsidRDefault="008469C4" w:rsidP="008469C4">
      <w:pPr>
        <w:pStyle w:val="ListParagraph"/>
        <w:tabs>
          <w:tab w:val="left" w:pos="142"/>
        </w:tabs>
        <w:ind w:left="0"/>
        <w:jc w:val="both"/>
        <w:rPr>
          <w:rFonts w:ascii="Times New Roman" w:hAnsi="Times New Roman"/>
          <w:bCs/>
          <w:sz w:val="28"/>
          <w:szCs w:val="28"/>
        </w:rPr>
      </w:pPr>
      <w:r w:rsidRPr="00C210EB">
        <w:rPr>
          <w:rFonts w:ascii="Times New Roman" w:eastAsia="Times New Roman" w:hAnsi="Times New Roman"/>
          <w:color w:val="auto"/>
          <w:sz w:val="28"/>
          <w:szCs w:val="28"/>
        </w:rPr>
        <w:tab/>
      </w:r>
      <w:r w:rsidRPr="00C210EB">
        <w:rPr>
          <w:rFonts w:ascii="Times New Roman" w:eastAsia="Times New Roman" w:hAnsi="Times New Roman"/>
          <w:color w:val="auto"/>
          <w:sz w:val="28"/>
          <w:szCs w:val="28"/>
        </w:rPr>
        <w:tab/>
      </w:r>
      <w:r w:rsidR="00DF6719" w:rsidRPr="00C210EB">
        <w:rPr>
          <w:rFonts w:ascii="Times New Roman" w:eastAsia="Times New Roman" w:hAnsi="Times New Roman"/>
          <w:color w:val="auto"/>
          <w:sz w:val="28"/>
          <w:szCs w:val="28"/>
        </w:rPr>
        <w:t>7</w:t>
      </w:r>
      <w:r w:rsidR="00700709" w:rsidRPr="00C210EB">
        <w:rPr>
          <w:rFonts w:ascii="Times New Roman" w:eastAsia="Times New Roman" w:hAnsi="Times New Roman"/>
          <w:color w:val="auto"/>
          <w:sz w:val="28"/>
          <w:szCs w:val="28"/>
        </w:rPr>
        <w:t xml:space="preserve">) </w:t>
      </w:r>
      <w:r w:rsidR="00700709" w:rsidRPr="00C210EB">
        <w:rPr>
          <w:rFonts w:ascii="Times New Roman" w:hAnsi="Times New Roman"/>
          <w:bCs/>
          <w:sz w:val="28"/>
          <w:szCs w:val="28"/>
        </w:rPr>
        <w:t>mainīt preču specifikācijas</w:t>
      </w:r>
      <w:r w:rsidR="00500A6E" w:rsidRPr="00C210EB">
        <w:rPr>
          <w:rFonts w:ascii="Times New Roman" w:hAnsi="Times New Roman"/>
          <w:bCs/>
          <w:sz w:val="28"/>
          <w:szCs w:val="28"/>
        </w:rPr>
        <w:t>, tai skaitā sortimentu</w:t>
      </w:r>
      <w:r w:rsidR="00700709" w:rsidRPr="00C210EB">
        <w:rPr>
          <w:rFonts w:ascii="Times New Roman" w:hAnsi="Times New Roman"/>
          <w:bCs/>
          <w:sz w:val="28"/>
          <w:szCs w:val="28"/>
        </w:rPr>
        <w:t>, par to nepaziņojot piegādātājam līgumā noteiktajā termiņā, kas nedrīkst būt īsāks par 10 dienām;</w:t>
      </w:r>
    </w:p>
    <w:p w:rsidR="00700709" w:rsidRPr="00C210EB" w:rsidRDefault="008469C4" w:rsidP="008469C4">
      <w:pPr>
        <w:pStyle w:val="ListParagraph"/>
        <w:tabs>
          <w:tab w:val="left" w:pos="142"/>
        </w:tabs>
        <w:ind w:left="0"/>
        <w:jc w:val="both"/>
        <w:rPr>
          <w:rFonts w:ascii="Times New Roman" w:eastAsia="Times New Roman" w:hAnsi="Times New Roman"/>
          <w:color w:val="auto"/>
          <w:sz w:val="28"/>
          <w:szCs w:val="28"/>
        </w:rPr>
      </w:pPr>
      <w:r w:rsidRPr="00C210EB">
        <w:rPr>
          <w:rFonts w:ascii="Times New Roman" w:eastAsia="Times New Roman" w:hAnsi="Times New Roman"/>
          <w:color w:val="auto"/>
          <w:sz w:val="28"/>
          <w:szCs w:val="28"/>
        </w:rPr>
        <w:tab/>
      </w:r>
      <w:r w:rsidRPr="00C210EB">
        <w:rPr>
          <w:rFonts w:ascii="Times New Roman" w:eastAsia="Times New Roman" w:hAnsi="Times New Roman"/>
          <w:color w:val="auto"/>
          <w:sz w:val="28"/>
          <w:szCs w:val="28"/>
        </w:rPr>
        <w:tab/>
      </w:r>
      <w:r w:rsidR="00DF6719" w:rsidRPr="00C210EB">
        <w:rPr>
          <w:rFonts w:ascii="Times New Roman" w:eastAsia="Times New Roman" w:hAnsi="Times New Roman"/>
          <w:color w:val="auto"/>
          <w:sz w:val="28"/>
          <w:szCs w:val="28"/>
        </w:rPr>
        <w:t>8</w:t>
      </w:r>
      <w:r w:rsidR="00E67DDF" w:rsidRPr="00C210EB">
        <w:rPr>
          <w:rFonts w:ascii="Times New Roman" w:eastAsia="Times New Roman" w:hAnsi="Times New Roman"/>
          <w:color w:val="auto"/>
          <w:sz w:val="28"/>
          <w:szCs w:val="28"/>
        </w:rPr>
        <w:t xml:space="preserve">) pieņemt atpakaļ nepārdotās pārtikas preces, izņemot </w:t>
      </w:r>
      <w:r w:rsidR="00D25150" w:rsidRPr="00C210EB">
        <w:rPr>
          <w:rFonts w:ascii="Times New Roman" w:eastAsia="Times New Roman" w:hAnsi="Times New Roman"/>
          <w:color w:val="auto"/>
          <w:sz w:val="28"/>
          <w:szCs w:val="28"/>
        </w:rPr>
        <w:t xml:space="preserve">nekvalitatīvas </w:t>
      </w:r>
      <w:r w:rsidR="002B568D" w:rsidRPr="00C210EB">
        <w:rPr>
          <w:rFonts w:ascii="Times New Roman" w:eastAsia="Times New Roman" w:hAnsi="Times New Roman"/>
          <w:color w:val="auto"/>
          <w:sz w:val="28"/>
          <w:szCs w:val="28"/>
        </w:rPr>
        <w:t xml:space="preserve">preces </w:t>
      </w:r>
      <w:r w:rsidR="00D25150" w:rsidRPr="00C210EB">
        <w:rPr>
          <w:rFonts w:ascii="Times New Roman" w:eastAsia="Times New Roman" w:hAnsi="Times New Roman"/>
          <w:color w:val="auto"/>
          <w:sz w:val="28"/>
          <w:szCs w:val="28"/>
        </w:rPr>
        <w:t xml:space="preserve">un </w:t>
      </w:r>
      <w:r w:rsidR="005E3357">
        <w:rPr>
          <w:rFonts w:ascii="Times New Roman" w:eastAsia="Times New Roman" w:hAnsi="Times New Roman"/>
          <w:color w:val="auto"/>
          <w:sz w:val="28"/>
          <w:szCs w:val="28"/>
        </w:rPr>
        <w:t xml:space="preserve">arī </w:t>
      </w:r>
      <w:r w:rsidR="00B922B8" w:rsidRPr="00C210EB">
        <w:rPr>
          <w:rFonts w:ascii="Times New Roman" w:eastAsia="Times New Roman" w:hAnsi="Times New Roman"/>
          <w:color w:val="auto"/>
          <w:sz w:val="28"/>
          <w:szCs w:val="28"/>
        </w:rPr>
        <w:t xml:space="preserve">jaunas, </w:t>
      </w:r>
      <w:r w:rsidR="00D25150" w:rsidRPr="00C210EB">
        <w:rPr>
          <w:rFonts w:ascii="Times New Roman" w:eastAsia="Times New Roman" w:hAnsi="Times New Roman"/>
          <w:color w:val="auto"/>
          <w:sz w:val="28"/>
          <w:szCs w:val="28"/>
        </w:rPr>
        <w:t>patērētājiem nezināmas pārtikas preces, kuru piegādes vai piegādes apjoma palielinājuma iniciators ir piegādātājs</w:t>
      </w:r>
      <w:r w:rsidR="00E67DDF" w:rsidRPr="00C210EB">
        <w:rPr>
          <w:rFonts w:ascii="Times New Roman" w:eastAsia="Times New Roman" w:hAnsi="Times New Roman"/>
          <w:color w:val="auto"/>
          <w:sz w:val="28"/>
          <w:szCs w:val="28"/>
        </w:rPr>
        <w:t>;</w:t>
      </w:r>
    </w:p>
    <w:p w:rsidR="00E67DDF" w:rsidRPr="00C210EB" w:rsidRDefault="008469C4" w:rsidP="008469C4">
      <w:pPr>
        <w:pStyle w:val="ListParagraph"/>
        <w:tabs>
          <w:tab w:val="left" w:pos="142"/>
        </w:tabs>
        <w:ind w:left="0"/>
        <w:jc w:val="both"/>
        <w:rPr>
          <w:rFonts w:ascii="Times New Roman" w:hAnsi="Times New Roman"/>
          <w:bCs/>
          <w:sz w:val="28"/>
          <w:szCs w:val="28"/>
        </w:rPr>
      </w:pPr>
      <w:r w:rsidRPr="00C210EB">
        <w:rPr>
          <w:rFonts w:ascii="Times New Roman" w:eastAsia="Times New Roman" w:hAnsi="Times New Roman"/>
          <w:color w:val="auto"/>
          <w:sz w:val="28"/>
          <w:szCs w:val="28"/>
        </w:rPr>
        <w:tab/>
      </w:r>
      <w:r w:rsidRPr="00C210EB">
        <w:rPr>
          <w:rFonts w:ascii="Times New Roman" w:eastAsia="Times New Roman" w:hAnsi="Times New Roman"/>
          <w:color w:val="auto"/>
          <w:sz w:val="28"/>
          <w:szCs w:val="28"/>
        </w:rPr>
        <w:tab/>
      </w:r>
      <w:r w:rsidR="00DF6719" w:rsidRPr="00C210EB">
        <w:rPr>
          <w:rFonts w:ascii="Times New Roman" w:eastAsia="Times New Roman" w:hAnsi="Times New Roman"/>
          <w:color w:val="auto"/>
          <w:sz w:val="28"/>
          <w:szCs w:val="28"/>
        </w:rPr>
        <w:t>9</w:t>
      </w:r>
      <w:r w:rsidR="00E67DDF" w:rsidRPr="00C210EB">
        <w:rPr>
          <w:rFonts w:ascii="Times New Roman" w:eastAsia="Times New Roman" w:hAnsi="Times New Roman"/>
          <w:color w:val="auto"/>
          <w:sz w:val="28"/>
          <w:szCs w:val="28"/>
        </w:rPr>
        <w:t xml:space="preserve">) </w:t>
      </w:r>
      <w:r w:rsidR="00861BFB" w:rsidRPr="00C210EB">
        <w:rPr>
          <w:rFonts w:ascii="Times New Roman" w:hAnsi="Times New Roman"/>
          <w:bCs/>
          <w:sz w:val="28"/>
          <w:szCs w:val="28"/>
        </w:rPr>
        <w:t xml:space="preserve">tiešā vai netiešā veidā maksāt vai citādi atlīdzināt </w:t>
      </w:r>
      <w:r w:rsidR="00B85409" w:rsidRPr="00C210EB">
        <w:rPr>
          <w:rFonts w:ascii="Times New Roman" w:hAnsi="Times New Roman"/>
          <w:bCs/>
          <w:sz w:val="28"/>
          <w:szCs w:val="28"/>
        </w:rPr>
        <w:t xml:space="preserve">visu vai </w:t>
      </w:r>
      <w:r w:rsidR="00861BFB" w:rsidRPr="00C210EB">
        <w:rPr>
          <w:rFonts w:ascii="Times New Roman" w:hAnsi="Times New Roman"/>
          <w:bCs/>
          <w:sz w:val="28"/>
          <w:szCs w:val="28"/>
        </w:rPr>
        <w:t>daļu no mazumtir</w:t>
      </w:r>
      <w:r w:rsidR="00975DDC" w:rsidRPr="00C210EB">
        <w:rPr>
          <w:rFonts w:ascii="Times New Roman" w:hAnsi="Times New Roman"/>
          <w:bCs/>
          <w:sz w:val="28"/>
          <w:szCs w:val="28"/>
        </w:rPr>
        <w:t xml:space="preserve">gotāja </w:t>
      </w:r>
      <w:r w:rsidR="00861BFB" w:rsidRPr="00C210EB">
        <w:rPr>
          <w:rFonts w:ascii="Times New Roman" w:hAnsi="Times New Roman"/>
          <w:bCs/>
          <w:sz w:val="28"/>
          <w:szCs w:val="28"/>
        </w:rPr>
        <w:t>veiktajām pārdošanas veicināšanas izmaksām</w:t>
      </w:r>
      <w:r w:rsidR="00B85409" w:rsidRPr="00C210EB">
        <w:rPr>
          <w:rFonts w:ascii="Times New Roman" w:hAnsi="Times New Roman"/>
          <w:bCs/>
          <w:sz w:val="28"/>
          <w:szCs w:val="28"/>
        </w:rPr>
        <w:t>, izņemot gadījumus, kad pastāv iepriekšēja mazumtirgotāja un piegādātāja rakstiska vienošanās par pārdošanas veicināšanas pasākumiem</w:t>
      </w:r>
      <w:r w:rsidR="00BE5B6A" w:rsidRPr="00C210EB">
        <w:rPr>
          <w:rFonts w:ascii="Times New Roman" w:hAnsi="Times New Roman"/>
          <w:bCs/>
          <w:sz w:val="28"/>
          <w:szCs w:val="28"/>
        </w:rPr>
        <w:t>;</w:t>
      </w:r>
    </w:p>
    <w:p w:rsidR="00426E30" w:rsidRDefault="008469C4" w:rsidP="008469C4">
      <w:pPr>
        <w:pStyle w:val="ListParagraph"/>
        <w:tabs>
          <w:tab w:val="left" w:pos="142"/>
        </w:tabs>
        <w:ind w:left="0"/>
        <w:jc w:val="both"/>
        <w:rPr>
          <w:rFonts w:ascii="Times New Roman" w:hAnsi="Times New Roman"/>
          <w:bCs/>
          <w:sz w:val="28"/>
          <w:szCs w:val="28"/>
        </w:rPr>
      </w:pPr>
      <w:r w:rsidRPr="00C210EB">
        <w:rPr>
          <w:rFonts w:ascii="Times New Roman" w:hAnsi="Times New Roman"/>
          <w:bCs/>
          <w:sz w:val="28"/>
          <w:szCs w:val="28"/>
        </w:rPr>
        <w:lastRenderedPageBreak/>
        <w:tab/>
      </w:r>
      <w:r w:rsidRPr="00C210EB">
        <w:rPr>
          <w:rFonts w:ascii="Times New Roman" w:hAnsi="Times New Roman"/>
          <w:bCs/>
          <w:sz w:val="28"/>
          <w:szCs w:val="28"/>
        </w:rPr>
        <w:tab/>
      </w:r>
      <w:r w:rsidR="00DF6719" w:rsidRPr="00C210EB">
        <w:rPr>
          <w:rFonts w:ascii="Times New Roman" w:hAnsi="Times New Roman"/>
          <w:bCs/>
          <w:sz w:val="28"/>
          <w:szCs w:val="28"/>
        </w:rPr>
        <w:t>10</w:t>
      </w:r>
      <w:r w:rsidR="00426E30" w:rsidRPr="00C210EB">
        <w:rPr>
          <w:rFonts w:ascii="Times New Roman" w:hAnsi="Times New Roman"/>
          <w:bCs/>
          <w:sz w:val="28"/>
          <w:szCs w:val="28"/>
        </w:rPr>
        <w:t>) kompensēt izmaksas, kas tiek ciestas, izskatot patērētāju sūdzības, izņemot gadījumus, kad pamatotu patērētāja sūdzību ir ietekmējuši apstākļi, par kuriem atbildīgs ir piegādātājs;</w:t>
      </w:r>
    </w:p>
    <w:p w:rsidR="00A94CC3" w:rsidRPr="00C210EB" w:rsidRDefault="00925F72" w:rsidP="008469C4">
      <w:pPr>
        <w:pStyle w:val="ListParagraph"/>
        <w:tabs>
          <w:tab w:val="left" w:pos="142"/>
        </w:tabs>
        <w:ind w:left="0"/>
        <w:jc w:val="both"/>
        <w:rPr>
          <w:rFonts w:ascii="Times New Roman" w:hAnsi="Times New Roman"/>
          <w:bCs/>
          <w:sz w:val="28"/>
          <w:szCs w:val="28"/>
        </w:rPr>
      </w:pPr>
      <w:r>
        <w:rPr>
          <w:rFonts w:ascii="Times New Roman" w:hAnsi="Times New Roman"/>
          <w:bCs/>
          <w:sz w:val="28"/>
          <w:szCs w:val="28"/>
        </w:rPr>
        <w:tab/>
      </w:r>
      <w:r>
        <w:rPr>
          <w:rFonts w:ascii="Times New Roman" w:hAnsi="Times New Roman"/>
          <w:bCs/>
          <w:sz w:val="28"/>
          <w:szCs w:val="28"/>
        </w:rPr>
        <w:tab/>
        <w:t xml:space="preserve">11) </w:t>
      </w:r>
      <w:r w:rsidR="00121226">
        <w:rPr>
          <w:rFonts w:ascii="Times New Roman" w:hAnsi="Times New Roman"/>
          <w:bCs/>
          <w:sz w:val="28"/>
          <w:szCs w:val="28"/>
        </w:rPr>
        <w:t xml:space="preserve">noteikt </w:t>
      </w:r>
      <w:r>
        <w:rPr>
          <w:rFonts w:ascii="Times New Roman" w:hAnsi="Times New Roman"/>
          <w:bCs/>
          <w:sz w:val="28"/>
          <w:szCs w:val="28"/>
        </w:rPr>
        <w:t>netaisnīg</w:t>
      </w:r>
      <w:r w:rsidR="00121226">
        <w:rPr>
          <w:rFonts w:ascii="Times New Roman" w:hAnsi="Times New Roman"/>
          <w:bCs/>
          <w:sz w:val="28"/>
          <w:szCs w:val="28"/>
        </w:rPr>
        <w:t>as</w:t>
      </w:r>
      <w:r>
        <w:rPr>
          <w:rFonts w:ascii="Times New Roman" w:hAnsi="Times New Roman"/>
          <w:bCs/>
          <w:sz w:val="28"/>
          <w:szCs w:val="28"/>
        </w:rPr>
        <w:t xml:space="preserve"> un nepamatot</w:t>
      </w:r>
      <w:r w:rsidR="00121226">
        <w:rPr>
          <w:rFonts w:ascii="Times New Roman" w:hAnsi="Times New Roman"/>
          <w:bCs/>
          <w:sz w:val="28"/>
          <w:szCs w:val="28"/>
        </w:rPr>
        <w:t>as</w:t>
      </w:r>
      <w:r>
        <w:rPr>
          <w:rFonts w:ascii="Times New Roman" w:hAnsi="Times New Roman"/>
          <w:bCs/>
          <w:sz w:val="28"/>
          <w:szCs w:val="28"/>
        </w:rPr>
        <w:t xml:space="preserve"> </w:t>
      </w:r>
      <w:r w:rsidR="005E3357">
        <w:rPr>
          <w:rFonts w:ascii="Times New Roman" w:hAnsi="Times New Roman"/>
          <w:bCs/>
          <w:sz w:val="28"/>
          <w:szCs w:val="28"/>
        </w:rPr>
        <w:t>sankcij</w:t>
      </w:r>
      <w:r w:rsidR="00121226">
        <w:rPr>
          <w:rFonts w:ascii="Times New Roman" w:hAnsi="Times New Roman"/>
          <w:bCs/>
          <w:sz w:val="28"/>
          <w:szCs w:val="28"/>
        </w:rPr>
        <w:t>as</w:t>
      </w:r>
      <w:r w:rsidR="005E3357">
        <w:rPr>
          <w:rFonts w:ascii="Times New Roman" w:hAnsi="Times New Roman"/>
          <w:bCs/>
          <w:sz w:val="28"/>
          <w:szCs w:val="28"/>
        </w:rPr>
        <w:t xml:space="preserve"> </w:t>
      </w:r>
      <w:r>
        <w:rPr>
          <w:rFonts w:ascii="Times New Roman" w:hAnsi="Times New Roman"/>
          <w:bCs/>
          <w:sz w:val="28"/>
          <w:szCs w:val="28"/>
        </w:rPr>
        <w:t xml:space="preserve"> par </w:t>
      </w:r>
      <w:r w:rsidR="00C17D99">
        <w:rPr>
          <w:rFonts w:ascii="Times New Roman" w:hAnsi="Times New Roman"/>
          <w:bCs/>
          <w:sz w:val="28"/>
          <w:szCs w:val="28"/>
        </w:rPr>
        <w:t>līg</w:t>
      </w:r>
      <w:r>
        <w:rPr>
          <w:rFonts w:ascii="Times New Roman" w:hAnsi="Times New Roman"/>
          <w:bCs/>
          <w:sz w:val="28"/>
          <w:szCs w:val="28"/>
        </w:rPr>
        <w:t>u</w:t>
      </w:r>
      <w:r w:rsidR="00C17D99">
        <w:rPr>
          <w:rFonts w:ascii="Times New Roman" w:hAnsi="Times New Roman"/>
          <w:bCs/>
          <w:sz w:val="28"/>
          <w:szCs w:val="28"/>
        </w:rPr>
        <w:t>ma</w:t>
      </w:r>
      <w:r>
        <w:rPr>
          <w:rFonts w:ascii="Times New Roman" w:hAnsi="Times New Roman"/>
          <w:bCs/>
          <w:sz w:val="28"/>
          <w:szCs w:val="28"/>
        </w:rPr>
        <w:t xml:space="preserve"> noteikumu pārkāp</w:t>
      </w:r>
      <w:r w:rsidR="006347F3">
        <w:rPr>
          <w:rFonts w:ascii="Times New Roman" w:hAnsi="Times New Roman"/>
          <w:bCs/>
          <w:sz w:val="28"/>
          <w:szCs w:val="28"/>
        </w:rPr>
        <w:t>umu</w:t>
      </w:r>
      <w:r w:rsidR="00C17D99">
        <w:rPr>
          <w:rFonts w:ascii="Times New Roman" w:hAnsi="Times New Roman"/>
          <w:bCs/>
          <w:sz w:val="28"/>
          <w:szCs w:val="28"/>
        </w:rPr>
        <w:t>;</w:t>
      </w:r>
    </w:p>
    <w:p w:rsidR="00D14754" w:rsidRPr="00C210EB" w:rsidRDefault="008469C4" w:rsidP="00393238">
      <w:pPr>
        <w:pStyle w:val="ListParagraph"/>
        <w:tabs>
          <w:tab w:val="left" w:pos="142"/>
        </w:tabs>
        <w:ind w:left="0"/>
        <w:jc w:val="both"/>
        <w:rPr>
          <w:rFonts w:ascii="Times New Roman" w:hAnsi="Times New Roman"/>
          <w:sz w:val="28"/>
          <w:szCs w:val="28"/>
        </w:rPr>
      </w:pPr>
      <w:r w:rsidRPr="00C210EB">
        <w:rPr>
          <w:rFonts w:ascii="Times New Roman" w:hAnsi="Times New Roman"/>
          <w:bCs/>
          <w:sz w:val="28"/>
          <w:szCs w:val="28"/>
        </w:rPr>
        <w:tab/>
      </w:r>
      <w:r w:rsidRPr="00C210EB">
        <w:rPr>
          <w:rFonts w:ascii="Times New Roman" w:hAnsi="Times New Roman"/>
          <w:bCs/>
          <w:sz w:val="28"/>
          <w:szCs w:val="28"/>
        </w:rPr>
        <w:tab/>
      </w:r>
      <w:r w:rsidR="00BE5B6A" w:rsidRPr="00C210EB">
        <w:rPr>
          <w:rFonts w:ascii="Times New Roman" w:hAnsi="Times New Roman"/>
          <w:sz w:val="28"/>
          <w:szCs w:val="28"/>
          <w:lang w:eastAsia="en-US"/>
        </w:rPr>
        <w:t>1</w:t>
      </w:r>
      <w:r w:rsidR="00925F72">
        <w:rPr>
          <w:rFonts w:ascii="Times New Roman" w:hAnsi="Times New Roman"/>
          <w:sz w:val="28"/>
          <w:szCs w:val="28"/>
          <w:lang w:eastAsia="en-US"/>
        </w:rPr>
        <w:t>2</w:t>
      </w:r>
      <w:r w:rsidR="00BE5B6A" w:rsidRPr="00C210EB">
        <w:rPr>
          <w:rFonts w:ascii="Times New Roman" w:hAnsi="Times New Roman"/>
          <w:sz w:val="28"/>
          <w:szCs w:val="28"/>
          <w:lang w:eastAsia="en-US"/>
        </w:rPr>
        <w:t xml:space="preserve">) </w:t>
      </w:r>
      <w:r w:rsidR="00846BD9" w:rsidRPr="00C210EB">
        <w:rPr>
          <w:rFonts w:ascii="Times New Roman" w:hAnsi="Times New Roman"/>
          <w:sz w:val="28"/>
          <w:szCs w:val="28"/>
          <w:lang w:eastAsia="en-US"/>
        </w:rPr>
        <w:t xml:space="preserve">veikt </w:t>
      </w:r>
      <w:r w:rsidR="00BE5B6A" w:rsidRPr="00C210EB">
        <w:rPr>
          <w:rFonts w:ascii="Times New Roman" w:hAnsi="Times New Roman"/>
          <w:sz w:val="28"/>
          <w:szCs w:val="28"/>
          <w:lang w:eastAsia="en-US"/>
        </w:rPr>
        <w:t>netaisnīg</w:t>
      </w:r>
      <w:r w:rsidR="00846BD9" w:rsidRPr="00C210EB">
        <w:rPr>
          <w:rFonts w:ascii="Times New Roman" w:hAnsi="Times New Roman"/>
          <w:sz w:val="28"/>
          <w:szCs w:val="28"/>
          <w:lang w:eastAsia="en-US"/>
        </w:rPr>
        <w:t>us</w:t>
      </w:r>
      <w:r w:rsidR="00BE5B6A" w:rsidRPr="00C210EB">
        <w:rPr>
          <w:rFonts w:ascii="Times New Roman" w:hAnsi="Times New Roman"/>
          <w:sz w:val="28"/>
          <w:szCs w:val="28"/>
          <w:lang w:eastAsia="en-US"/>
        </w:rPr>
        <w:t xml:space="preserve"> un </w:t>
      </w:r>
      <w:r w:rsidR="00846BD9" w:rsidRPr="00C210EB">
        <w:rPr>
          <w:rFonts w:ascii="Times New Roman" w:hAnsi="Times New Roman"/>
          <w:sz w:val="28"/>
          <w:szCs w:val="28"/>
          <w:lang w:eastAsia="en-US"/>
        </w:rPr>
        <w:t>ne</w:t>
      </w:r>
      <w:r w:rsidR="00BE5B6A" w:rsidRPr="00C210EB">
        <w:rPr>
          <w:rFonts w:ascii="Times New Roman" w:hAnsi="Times New Roman"/>
          <w:sz w:val="28"/>
          <w:szCs w:val="28"/>
          <w:lang w:eastAsia="en-US"/>
        </w:rPr>
        <w:t>pamatot</w:t>
      </w:r>
      <w:r w:rsidR="00846BD9" w:rsidRPr="00C210EB">
        <w:rPr>
          <w:rFonts w:ascii="Times New Roman" w:hAnsi="Times New Roman"/>
          <w:sz w:val="28"/>
          <w:szCs w:val="28"/>
          <w:lang w:eastAsia="en-US"/>
        </w:rPr>
        <w:t>us</w:t>
      </w:r>
      <w:r w:rsidR="00BE5B6A" w:rsidRPr="00C210EB">
        <w:rPr>
          <w:rFonts w:ascii="Times New Roman" w:hAnsi="Times New Roman"/>
          <w:sz w:val="28"/>
          <w:szCs w:val="28"/>
          <w:lang w:eastAsia="en-US"/>
        </w:rPr>
        <w:t xml:space="preserve"> maksājum</w:t>
      </w:r>
      <w:r w:rsidR="00846BD9" w:rsidRPr="00C210EB">
        <w:rPr>
          <w:rFonts w:ascii="Times New Roman" w:hAnsi="Times New Roman"/>
          <w:sz w:val="28"/>
          <w:szCs w:val="28"/>
          <w:lang w:eastAsia="en-US"/>
        </w:rPr>
        <w:t>us</w:t>
      </w:r>
      <w:r w:rsidR="00BE5B6A" w:rsidRPr="00C210EB">
        <w:rPr>
          <w:rFonts w:ascii="Times New Roman" w:hAnsi="Times New Roman"/>
          <w:sz w:val="28"/>
          <w:szCs w:val="28"/>
          <w:lang w:eastAsia="en-US"/>
        </w:rPr>
        <w:t xml:space="preserve"> (atlaides)</w:t>
      </w:r>
      <w:r w:rsidR="00846BD9" w:rsidRPr="00C210EB">
        <w:rPr>
          <w:rFonts w:ascii="Times New Roman" w:hAnsi="Times New Roman"/>
          <w:sz w:val="28"/>
          <w:szCs w:val="28"/>
        </w:rPr>
        <w:t xml:space="preserve"> mazumtirgotājam.</w:t>
      </w:r>
      <w:r w:rsidR="00DF6298" w:rsidRPr="00C210EB">
        <w:rPr>
          <w:rFonts w:ascii="Times New Roman" w:hAnsi="Times New Roman"/>
          <w:sz w:val="28"/>
          <w:szCs w:val="28"/>
        </w:rPr>
        <w:t xml:space="preserve"> </w:t>
      </w:r>
      <w:r w:rsidR="00DF6719" w:rsidRPr="00C210EB">
        <w:rPr>
          <w:rFonts w:ascii="Times New Roman" w:hAnsi="Times New Roman"/>
          <w:sz w:val="28"/>
          <w:szCs w:val="28"/>
        </w:rPr>
        <w:t>Mazumtirgotājs ir tiesīgs vienoties ar piegādātāju par šādām atlaidēm:</w:t>
      </w:r>
    </w:p>
    <w:p w:rsidR="00DF6719" w:rsidRPr="00C210EB" w:rsidRDefault="00EA7CBA" w:rsidP="00DF6719">
      <w:pPr>
        <w:pStyle w:val="Default"/>
        <w:ind w:firstLine="720"/>
        <w:jc w:val="both"/>
        <w:rPr>
          <w:rFonts w:ascii="Times New Roman" w:hAnsi="Times New Roman" w:cs="Times New Roman"/>
          <w:sz w:val="28"/>
          <w:szCs w:val="28"/>
        </w:rPr>
      </w:pPr>
      <w:r w:rsidRPr="00C210EB">
        <w:rPr>
          <w:rFonts w:ascii="Times New Roman" w:hAnsi="Times New Roman" w:cs="Times New Roman"/>
          <w:color w:val="auto"/>
          <w:sz w:val="28"/>
          <w:szCs w:val="28"/>
        </w:rPr>
        <w:t>a</w:t>
      </w:r>
      <w:r w:rsidR="00DF6719" w:rsidRPr="00C210EB">
        <w:rPr>
          <w:rFonts w:ascii="Times New Roman" w:hAnsi="Times New Roman" w:cs="Times New Roman"/>
          <w:color w:val="auto"/>
          <w:sz w:val="28"/>
          <w:szCs w:val="28"/>
        </w:rPr>
        <w:t xml:space="preserve">) </w:t>
      </w:r>
      <w:r w:rsidR="00DF6719" w:rsidRPr="00C210EB">
        <w:rPr>
          <w:rFonts w:ascii="Times New Roman" w:hAnsi="Times New Roman" w:cs="Times New Roman"/>
          <w:sz w:val="28"/>
          <w:szCs w:val="28"/>
        </w:rPr>
        <w:t>apjoma atlaidi - atlaidi, kuru piemēro atkarībā no pasūtīto pārtikas preču apjoma vērtības izteiksmē;</w:t>
      </w:r>
    </w:p>
    <w:p w:rsidR="00F43FDA" w:rsidRDefault="00F43FDA" w:rsidP="00F43FDA">
      <w:pPr>
        <w:pStyle w:val="ListParagraph"/>
        <w:tabs>
          <w:tab w:val="left" w:pos="142"/>
        </w:tabs>
        <w:ind w:left="0"/>
        <w:jc w:val="both"/>
        <w:rPr>
          <w:rFonts w:ascii="Times New Roman" w:hAnsi="Times New Roman"/>
          <w:sz w:val="28"/>
          <w:szCs w:val="28"/>
        </w:rPr>
      </w:pPr>
      <w:r w:rsidRPr="00C210EB">
        <w:rPr>
          <w:rFonts w:ascii="Times New Roman" w:hAnsi="Times New Roman"/>
          <w:sz w:val="28"/>
          <w:szCs w:val="28"/>
        </w:rPr>
        <w:tab/>
      </w:r>
      <w:r w:rsidRPr="00C210EB">
        <w:rPr>
          <w:rFonts w:ascii="Times New Roman" w:hAnsi="Times New Roman"/>
          <w:sz w:val="28"/>
          <w:szCs w:val="28"/>
        </w:rPr>
        <w:tab/>
        <w:t xml:space="preserve">b) akcijas atlaidi - atlaidi, kuru </w:t>
      </w:r>
      <w:r w:rsidR="003C2CD2" w:rsidRPr="00EA1B7F">
        <w:rPr>
          <w:rFonts w:ascii="Times New Roman" w:hAnsi="Times New Roman"/>
          <w:sz w:val="28"/>
          <w:szCs w:val="28"/>
        </w:rPr>
        <w:t>ierobežotā un norādītā laikposmā</w:t>
      </w:r>
      <w:r w:rsidRPr="00C210EB">
        <w:rPr>
          <w:rFonts w:ascii="Times New Roman" w:hAnsi="Times New Roman"/>
          <w:sz w:val="28"/>
          <w:szCs w:val="28"/>
        </w:rPr>
        <w:t xml:space="preserve"> piemēro </w:t>
      </w:r>
      <w:r w:rsidR="00A40E02">
        <w:rPr>
          <w:rFonts w:ascii="Times New Roman" w:hAnsi="Times New Roman"/>
          <w:sz w:val="28"/>
          <w:szCs w:val="28"/>
        </w:rPr>
        <w:t xml:space="preserve">preču pārdošanas veicināšanai. </w:t>
      </w:r>
    </w:p>
    <w:p w:rsidR="00263C5B" w:rsidRPr="00263C5B" w:rsidRDefault="00263C5B" w:rsidP="00F43FDA">
      <w:pPr>
        <w:pStyle w:val="ListParagraph"/>
        <w:tabs>
          <w:tab w:val="left" w:pos="142"/>
        </w:tabs>
        <w:ind w:left="0"/>
        <w:jc w:val="both"/>
        <w:rPr>
          <w:rFonts w:ascii="Times New Roman" w:hAnsi="Times New Roman"/>
          <w:sz w:val="28"/>
          <w:szCs w:val="28"/>
        </w:rPr>
      </w:pPr>
      <w:r>
        <w:rPr>
          <w:rFonts w:ascii="Times New Roman" w:hAnsi="Times New Roman"/>
          <w:color w:val="FF0000"/>
          <w:sz w:val="28"/>
          <w:szCs w:val="28"/>
        </w:rPr>
        <w:tab/>
      </w:r>
      <w:r>
        <w:rPr>
          <w:rFonts w:ascii="Times New Roman" w:hAnsi="Times New Roman"/>
          <w:color w:val="FF0000"/>
          <w:sz w:val="28"/>
          <w:szCs w:val="28"/>
        </w:rPr>
        <w:tab/>
      </w:r>
      <w:r w:rsidRPr="009B2F70">
        <w:rPr>
          <w:rFonts w:ascii="Times New Roman" w:hAnsi="Times New Roman"/>
          <w:sz w:val="28"/>
          <w:szCs w:val="28"/>
        </w:rPr>
        <w:t>(2</w:t>
      </w:r>
      <w:r w:rsidR="00C43D0D" w:rsidRPr="009B2F70">
        <w:rPr>
          <w:rFonts w:ascii="Times New Roman" w:hAnsi="Times New Roman"/>
          <w:sz w:val="28"/>
          <w:szCs w:val="28"/>
        </w:rPr>
        <w:t>) Akcijas atlaidi nepiemēro preču pārdošanas veicināšanas laikā nerealizētām precēm.</w:t>
      </w:r>
      <w:r w:rsidRPr="009B2F70">
        <w:rPr>
          <w:rFonts w:ascii="Times New Roman" w:hAnsi="Times New Roman"/>
          <w:sz w:val="28"/>
          <w:szCs w:val="28"/>
        </w:rPr>
        <w:t xml:space="preserve"> Pēc piegādātāja pieprasījuma mazumtirgotājs pēc preču pārdošanas veicināšanas pasākuma beigām informē piegādātāju par piegādāto preču atlikumiem pie mazumtirgotāja.</w:t>
      </w:r>
      <w:r w:rsidR="00C43D0D" w:rsidRPr="009B2F70">
        <w:rPr>
          <w:rFonts w:ascii="Times New Roman" w:hAnsi="Times New Roman"/>
          <w:sz w:val="28"/>
          <w:szCs w:val="28"/>
        </w:rPr>
        <w:t xml:space="preserve"> </w:t>
      </w:r>
    </w:p>
    <w:p w:rsidR="00A64943" w:rsidRPr="00C210EB" w:rsidRDefault="00F36789" w:rsidP="00C17D99">
      <w:pPr>
        <w:pStyle w:val="ListParagraph"/>
        <w:ind w:left="0" w:firstLine="720"/>
        <w:jc w:val="both"/>
        <w:rPr>
          <w:rFonts w:ascii="Times New Roman" w:hAnsi="Times New Roman"/>
          <w:bCs/>
          <w:sz w:val="28"/>
          <w:szCs w:val="28"/>
        </w:rPr>
      </w:pPr>
      <w:r w:rsidRPr="00C210EB">
        <w:rPr>
          <w:rFonts w:ascii="Times New Roman" w:hAnsi="Times New Roman"/>
          <w:bCs/>
          <w:sz w:val="28"/>
          <w:szCs w:val="28"/>
        </w:rPr>
        <w:t>(</w:t>
      </w:r>
      <w:r w:rsidR="00263C5B">
        <w:rPr>
          <w:rFonts w:ascii="Times New Roman" w:hAnsi="Times New Roman"/>
          <w:bCs/>
          <w:sz w:val="28"/>
          <w:szCs w:val="28"/>
        </w:rPr>
        <w:t>3</w:t>
      </w:r>
      <w:r w:rsidRPr="00C210EB">
        <w:rPr>
          <w:rFonts w:ascii="Times New Roman" w:hAnsi="Times New Roman"/>
          <w:bCs/>
          <w:sz w:val="28"/>
          <w:szCs w:val="28"/>
        </w:rPr>
        <w:t>) Mazumtir</w:t>
      </w:r>
      <w:r w:rsidR="00422C7F" w:rsidRPr="00C210EB">
        <w:rPr>
          <w:rFonts w:ascii="Times New Roman" w:hAnsi="Times New Roman"/>
          <w:bCs/>
          <w:sz w:val="28"/>
          <w:szCs w:val="28"/>
        </w:rPr>
        <w:t xml:space="preserve">gotājs </w:t>
      </w:r>
      <w:r w:rsidRPr="00C210EB">
        <w:rPr>
          <w:rFonts w:ascii="Times New Roman" w:hAnsi="Times New Roman"/>
          <w:bCs/>
          <w:sz w:val="28"/>
          <w:szCs w:val="28"/>
        </w:rPr>
        <w:t>nav tiesīgs</w:t>
      </w:r>
      <w:r w:rsidR="00A64943" w:rsidRPr="00C210EB">
        <w:rPr>
          <w:rFonts w:ascii="Times New Roman" w:hAnsi="Times New Roman"/>
          <w:bCs/>
          <w:sz w:val="28"/>
          <w:szCs w:val="28"/>
        </w:rPr>
        <w:t>:</w:t>
      </w:r>
    </w:p>
    <w:p w:rsidR="00F36789" w:rsidRPr="00C210EB" w:rsidRDefault="00A64943" w:rsidP="008469C4">
      <w:pPr>
        <w:pStyle w:val="ListParagraph"/>
        <w:ind w:left="0" w:firstLine="720"/>
        <w:jc w:val="both"/>
        <w:rPr>
          <w:rFonts w:ascii="Times New Roman" w:hAnsi="Times New Roman"/>
          <w:bCs/>
          <w:sz w:val="28"/>
          <w:szCs w:val="28"/>
        </w:rPr>
      </w:pPr>
      <w:r w:rsidRPr="00C210EB">
        <w:rPr>
          <w:rFonts w:ascii="Times New Roman" w:hAnsi="Times New Roman"/>
          <w:bCs/>
          <w:sz w:val="28"/>
          <w:szCs w:val="28"/>
        </w:rPr>
        <w:t>1)</w:t>
      </w:r>
      <w:r w:rsidR="00F36789" w:rsidRPr="00C210EB">
        <w:rPr>
          <w:rFonts w:ascii="Times New Roman" w:hAnsi="Times New Roman"/>
          <w:bCs/>
          <w:sz w:val="28"/>
          <w:szCs w:val="28"/>
        </w:rPr>
        <w:t xml:space="preserve"> nepieņemt no piegādātāja pārtikas preces, kas ir derīgas lietošanai vismaz </w:t>
      </w:r>
      <w:r w:rsidR="00A741B1">
        <w:rPr>
          <w:rFonts w:ascii="Times New Roman" w:hAnsi="Times New Roman"/>
          <w:bCs/>
          <w:sz w:val="28"/>
          <w:szCs w:val="28"/>
        </w:rPr>
        <w:t>2</w:t>
      </w:r>
      <w:r w:rsidR="00F36789" w:rsidRPr="00C210EB">
        <w:rPr>
          <w:rFonts w:ascii="Times New Roman" w:hAnsi="Times New Roman"/>
          <w:bCs/>
          <w:sz w:val="28"/>
          <w:szCs w:val="28"/>
        </w:rPr>
        <w:t>/</w:t>
      </w:r>
      <w:r w:rsidR="00A741B1">
        <w:rPr>
          <w:rFonts w:ascii="Times New Roman" w:hAnsi="Times New Roman"/>
          <w:bCs/>
          <w:sz w:val="28"/>
          <w:szCs w:val="28"/>
        </w:rPr>
        <w:t>3</w:t>
      </w:r>
      <w:r w:rsidR="00F36789" w:rsidRPr="00C210EB">
        <w:rPr>
          <w:rFonts w:ascii="Times New Roman" w:hAnsi="Times New Roman"/>
          <w:bCs/>
          <w:sz w:val="28"/>
          <w:szCs w:val="28"/>
        </w:rPr>
        <w:t xml:space="preserve"> no noteiktā derīguma termiņa precēm, kuru derīguma termiņš pārsniedz </w:t>
      </w:r>
      <w:r w:rsidR="00A741B1">
        <w:rPr>
          <w:rFonts w:ascii="Times New Roman" w:hAnsi="Times New Roman"/>
          <w:bCs/>
          <w:sz w:val="28"/>
          <w:szCs w:val="28"/>
        </w:rPr>
        <w:t>3</w:t>
      </w:r>
      <w:r w:rsidR="00A40E02">
        <w:rPr>
          <w:rFonts w:ascii="Times New Roman" w:hAnsi="Times New Roman"/>
          <w:bCs/>
          <w:sz w:val="28"/>
          <w:szCs w:val="28"/>
        </w:rPr>
        <w:t>0</w:t>
      </w:r>
      <w:r w:rsidR="00A40E02" w:rsidRPr="00C210EB">
        <w:rPr>
          <w:rFonts w:ascii="Times New Roman" w:hAnsi="Times New Roman"/>
          <w:bCs/>
          <w:sz w:val="28"/>
          <w:szCs w:val="28"/>
        </w:rPr>
        <w:t xml:space="preserve"> </w:t>
      </w:r>
      <w:r w:rsidRPr="00C210EB">
        <w:rPr>
          <w:rFonts w:ascii="Times New Roman" w:hAnsi="Times New Roman"/>
          <w:bCs/>
          <w:sz w:val="28"/>
          <w:szCs w:val="28"/>
        </w:rPr>
        <w:t>dienas;</w:t>
      </w:r>
    </w:p>
    <w:p w:rsidR="00EA7CBA" w:rsidRPr="00C210EB" w:rsidRDefault="00B85409" w:rsidP="008469C4">
      <w:pPr>
        <w:pStyle w:val="ListParagraph"/>
        <w:ind w:left="0" w:firstLine="720"/>
        <w:jc w:val="both"/>
        <w:rPr>
          <w:rFonts w:ascii="Times New Roman" w:hAnsi="Times New Roman"/>
          <w:bCs/>
          <w:sz w:val="28"/>
          <w:szCs w:val="28"/>
        </w:rPr>
      </w:pPr>
      <w:r w:rsidRPr="00C210EB">
        <w:rPr>
          <w:rFonts w:ascii="Times New Roman" w:hAnsi="Times New Roman"/>
          <w:bCs/>
          <w:sz w:val="28"/>
          <w:szCs w:val="28"/>
        </w:rPr>
        <w:t xml:space="preserve">2) </w:t>
      </w:r>
      <w:r w:rsidR="00A40E02">
        <w:rPr>
          <w:rFonts w:ascii="Times New Roman" w:hAnsi="Times New Roman"/>
          <w:bCs/>
          <w:sz w:val="28"/>
          <w:szCs w:val="28"/>
        </w:rPr>
        <w:t xml:space="preserve">mainīt </w:t>
      </w:r>
      <w:r w:rsidRPr="00C210EB">
        <w:rPr>
          <w:rFonts w:ascii="Times New Roman" w:hAnsi="Times New Roman"/>
          <w:bCs/>
          <w:sz w:val="28"/>
          <w:szCs w:val="28"/>
        </w:rPr>
        <w:t>pārtikas preču pasūtījumu</w:t>
      </w:r>
      <w:r w:rsidR="00EA7CBA" w:rsidRPr="00C210EB">
        <w:rPr>
          <w:rFonts w:ascii="Times New Roman" w:hAnsi="Times New Roman"/>
          <w:bCs/>
          <w:sz w:val="28"/>
          <w:szCs w:val="28"/>
        </w:rPr>
        <w:t>, par izmaiņām brīdinot</w:t>
      </w:r>
      <w:r w:rsidR="00371351">
        <w:rPr>
          <w:rFonts w:ascii="Times New Roman" w:hAnsi="Times New Roman"/>
          <w:bCs/>
          <w:sz w:val="28"/>
          <w:szCs w:val="28"/>
        </w:rPr>
        <w:t xml:space="preserve"> </w:t>
      </w:r>
      <w:r w:rsidR="00EA7CBA" w:rsidRPr="00C210EB">
        <w:rPr>
          <w:rFonts w:ascii="Times New Roman" w:hAnsi="Times New Roman"/>
          <w:bCs/>
          <w:sz w:val="28"/>
          <w:szCs w:val="28"/>
        </w:rPr>
        <w:t>ne vēlāk kā 24 stundas pirms preces piegādes</w:t>
      </w:r>
      <w:r w:rsidR="00371351">
        <w:rPr>
          <w:rFonts w:ascii="Times New Roman" w:hAnsi="Times New Roman"/>
          <w:bCs/>
          <w:sz w:val="28"/>
          <w:szCs w:val="28"/>
        </w:rPr>
        <w:t>.</w:t>
      </w:r>
    </w:p>
    <w:p w:rsidR="009901B7" w:rsidRDefault="009901B7" w:rsidP="008469C4">
      <w:pPr>
        <w:pStyle w:val="ListParagraph"/>
        <w:ind w:left="0" w:firstLine="720"/>
        <w:jc w:val="both"/>
        <w:rPr>
          <w:rFonts w:ascii="Times New Roman" w:hAnsi="Times New Roman"/>
          <w:bCs/>
          <w:sz w:val="28"/>
          <w:szCs w:val="28"/>
        </w:rPr>
      </w:pPr>
    </w:p>
    <w:p w:rsidR="001D49F8" w:rsidRDefault="001D49F8" w:rsidP="008469C4">
      <w:pPr>
        <w:pStyle w:val="ListParagraph"/>
        <w:ind w:left="0" w:firstLine="720"/>
        <w:jc w:val="both"/>
        <w:rPr>
          <w:rFonts w:ascii="Times New Roman" w:hAnsi="Times New Roman"/>
          <w:bCs/>
          <w:sz w:val="28"/>
          <w:szCs w:val="28"/>
        </w:rPr>
      </w:pPr>
    </w:p>
    <w:p w:rsidR="00467581" w:rsidRPr="00467581" w:rsidRDefault="00467581" w:rsidP="008469C4">
      <w:pPr>
        <w:pStyle w:val="ListParagraph"/>
        <w:ind w:left="0" w:firstLine="720"/>
        <w:jc w:val="both"/>
        <w:rPr>
          <w:rFonts w:ascii="Times New Roman" w:hAnsi="Times New Roman"/>
          <w:bCs/>
          <w:sz w:val="28"/>
          <w:szCs w:val="28"/>
        </w:rPr>
      </w:pPr>
      <w:r>
        <w:rPr>
          <w:rFonts w:ascii="Times New Roman" w:hAnsi="Times New Roman"/>
          <w:b/>
          <w:sz w:val="28"/>
          <w:szCs w:val="28"/>
        </w:rPr>
        <w:t>7</w:t>
      </w:r>
      <w:r w:rsidRPr="00467581">
        <w:rPr>
          <w:rFonts w:ascii="Times New Roman" w:hAnsi="Times New Roman"/>
          <w:b/>
          <w:sz w:val="28"/>
          <w:szCs w:val="28"/>
        </w:rPr>
        <w:t xml:space="preserve">.pants. Aizliegtās darbības </w:t>
      </w:r>
      <w:r>
        <w:rPr>
          <w:rFonts w:ascii="Times New Roman" w:hAnsi="Times New Roman"/>
          <w:b/>
          <w:sz w:val="28"/>
          <w:szCs w:val="28"/>
        </w:rPr>
        <w:t>ne</w:t>
      </w:r>
      <w:r w:rsidRPr="00467581">
        <w:rPr>
          <w:rFonts w:ascii="Times New Roman" w:hAnsi="Times New Roman"/>
          <w:b/>
          <w:sz w:val="28"/>
          <w:szCs w:val="28"/>
        </w:rPr>
        <w:t>pārtikas preču mazumtirdzniecībā</w:t>
      </w:r>
    </w:p>
    <w:p w:rsidR="00467581" w:rsidRPr="00467581" w:rsidRDefault="00467581" w:rsidP="001D49F8">
      <w:pPr>
        <w:pStyle w:val="tv2131"/>
        <w:spacing w:before="0" w:line="240" w:lineRule="auto"/>
        <w:ind w:firstLine="720"/>
        <w:rPr>
          <w:rFonts w:ascii="Times New Roman" w:hAnsi="Times New Roman"/>
          <w:sz w:val="28"/>
          <w:szCs w:val="28"/>
        </w:rPr>
      </w:pPr>
      <w:r>
        <w:rPr>
          <w:rFonts w:ascii="Times New Roman" w:hAnsi="Times New Roman"/>
          <w:sz w:val="28"/>
          <w:szCs w:val="28"/>
        </w:rPr>
        <w:t>Nep</w:t>
      </w:r>
      <w:r w:rsidRPr="00467581">
        <w:rPr>
          <w:rFonts w:ascii="Times New Roman" w:hAnsi="Times New Roman"/>
          <w:sz w:val="28"/>
          <w:szCs w:val="28"/>
        </w:rPr>
        <w:t>ārtikas preču mazumtirdzniecībā aizliegta šādu prasību piemērošana piegādātājam:</w:t>
      </w:r>
    </w:p>
    <w:p w:rsidR="00467581" w:rsidRPr="00467581" w:rsidRDefault="00467581" w:rsidP="001D49F8">
      <w:pPr>
        <w:pStyle w:val="tv2131"/>
        <w:spacing w:before="0" w:line="240" w:lineRule="auto"/>
        <w:ind w:firstLine="720"/>
        <w:rPr>
          <w:rFonts w:ascii="Times New Roman" w:hAnsi="Times New Roman"/>
          <w:sz w:val="28"/>
          <w:szCs w:val="28"/>
        </w:rPr>
      </w:pPr>
      <w:r w:rsidRPr="00467581">
        <w:rPr>
          <w:rFonts w:ascii="Times New Roman" w:hAnsi="Times New Roman"/>
          <w:sz w:val="28"/>
          <w:szCs w:val="28"/>
        </w:rPr>
        <w:t xml:space="preserve">1) </w:t>
      </w:r>
      <w:r w:rsidR="00C60FAE" w:rsidRPr="00C210EB">
        <w:rPr>
          <w:rFonts w:ascii="Times New Roman" w:hAnsi="Times New Roman"/>
          <w:sz w:val="28"/>
          <w:szCs w:val="28"/>
        </w:rPr>
        <w:t xml:space="preserve">pieņemt atpakaļ nepārdotās preces, izņemot nekvalitatīvas preces un </w:t>
      </w:r>
      <w:r w:rsidR="00C60FAE">
        <w:rPr>
          <w:rFonts w:ascii="Times New Roman" w:hAnsi="Times New Roman"/>
          <w:sz w:val="28"/>
          <w:szCs w:val="28"/>
        </w:rPr>
        <w:t xml:space="preserve">arī </w:t>
      </w:r>
      <w:r w:rsidR="00C60FAE" w:rsidRPr="00C210EB">
        <w:rPr>
          <w:rFonts w:ascii="Times New Roman" w:hAnsi="Times New Roman"/>
          <w:sz w:val="28"/>
          <w:szCs w:val="28"/>
        </w:rPr>
        <w:t>jaunas, patērētājiem nezināmas preces, kuru piegādes vai piegādes apjoma palielinājuma iniciators ir piegādātājs</w:t>
      </w:r>
      <w:r w:rsidRPr="00467581">
        <w:rPr>
          <w:rFonts w:ascii="Times New Roman" w:hAnsi="Times New Roman"/>
          <w:sz w:val="28"/>
          <w:szCs w:val="28"/>
        </w:rPr>
        <w:t xml:space="preserve">; </w:t>
      </w:r>
    </w:p>
    <w:p w:rsidR="00C60FAE" w:rsidRDefault="00467581" w:rsidP="001D49F8">
      <w:pPr>
        <w:pStyle w:val="tv2131"/>
        <w:spacing w:before="0" w:line="240" w:lineRule="auto"/>
        <w:ind w:firstLine="720"/>
        <w:rPr>
          <w:rFonts w:ascii="Times New Roman" w:hAnsi="Times New Roman"/>
          <w:bCs/>
          <w:sz w:val="28"/>
          <w:szCs w:val="28"/>
        </w:rPr>
      </w:pPr>
      <w:r w:rsidRPr="00467581">
        <w:rPr>
          <w:rFonts w:ascii="Times New Roman" w:hAnsi="Times New Roman"/>
          <w:sz w:val="28"/>
          <w:szCs w:val="28"/>
        </w:rPr>
        <w:t xml:space="preserve">2) </w:t>
      </w:r>
      <w:r w:rsidR="00C60FAE" w:rsidRPr="00C210EB">
        <w:rPr>
          <w:rFonts w:ascii="Times New Roman" w:hAnsi="Times New Roman"/>
          <w:bCs/>
          <w:sz w:val="28"/>
          <w:szCs w:val="28"/>
        </w:rPr>
        <w:t xml:space="preserve">tiešā vai netiešā veidā maksāt par preču atrašanos mazumtirdzniecības vietā, tai skaitā par preču izvietošanu veikalu plauktos, </w:t>
      </w:r>
      <w:r w:rsidR="00C60FAE" w:rsidRPr="00C60FAE">
        <w:rPr>
          <w:rFonts w:ascii="Times New Roman" w:hAnsi="Times New Roman"/>
          <w:bCs/>
          <w:sz w:val="28"/>
          <w:szCs w:val="28"/>
        </w:rPr>
        <w:t xml:space="preserve">izņemot gadījumus, kad </w:t>
      </w:r>
      <w:r w:rsidR="00C60FAE" w:rsidRPr="00290FDF">
        <w:rPr>
          <w:rFonts w:ascii="Times New Roman" w:hAnsi="Times New Roman"/>
          <w:bCs/>
          <w:sz w:val="28"/>
          <w:szCs w:val="28"/>
        </w:rPr>
        <w:t xml:space="preserve">pastāv mazumtirgotāja un piegādātāja rakstiska </w:t>
      </w:r>
      <w:r w:rsidR="00C60FAE" w:rsidRPr="00763462">
        <w:rPr>
          <w:rFonts w:ascii="Times New Roman" w:hAnsi="Times New Roman"/>
          <w:bCs/>
          <w:sz w:val="28"/>
          <w:szCs w:val="28"/>
        </w:rPr>
        <w:t>vienošanās par samaksas veikšanu par preču papildu izkārtojumu speciālās izvietojuma vietās</w:t>
      </w:r>
      <w:r w:rsidR="00C60FAE">
        <w:rPr>
          <w:rFonts w:ascii="Times New Roman" w:hAnsi="Times New Roman"/>
          <w:sz w:val="28"/>
          <w:szCs w:val="28"/>
        </w:rPr>
        <w:t>;</w:t>
      </w:r>
    </w:p>
    <w:p w:rsidR="00467581" w:rsidRPr="00467581" w:rsidRDefault="00467581" w:rsidP="001D49F8">
      <w:pPr>
        <w:pStyle w:val="tv2131"/>
        <w:spacing w:before="0" w:line="240" w:lineRule="auto"/>
        <w:ind w:firstLine="720"/>
        <w:rPr>
          <w:rFonts w:ascii="Times New Roman" w:hAnsi="Times New Roman"/>
          <w:sz w:val="28"/>
          <w:szCs w:val="28"/>
        </w:rPr>
      </w:pPr>
      <w:r w:rsidRPr="00467581">
        <w:rPr>
          <w:rFonts w:ascii="Times New Roman" w:hAnsi="Times New Roman"/>
          <w:sz w:val="28"/>
          <w:szCs w:val="28"/>
        </w:rPr>
        <w:t xml:space="preserve">3) </w:t>
      </w:r>
      <w:r w:rsidR="00C60FAE" w:rsidRPr="00C210EB">
        <w:rPr>
          <w:rFonts w:ascii="Times New Roman" w:hAnsi="Times New Roman"/>
          <w:bCs/>
          <w:sz w:val="28"/>
          <w:szCs w:val="28"/>
        </w:rPr>
        <w:t xml:space="preserve">tiešā vai netiešā veidā maksāt vai citādi atlīdzināt par </w:t>
      </w:r>
      <w:r w:rsidRPr="00467581">
        <w:rPr>
          <w:rFonts w:ascii="Times New Roman" w:hAnsi="Times New Roman"/>
          <w:sz w:val="28"/>
          <w:szCs w:val="28"/>
        </w:rPr>
        <w:t xml:space="preserve"> līguma slēgšanu, ja vien šie maksājumi nav attaisnojami ar to, ka līgums tiek slēgts ar jaunu piegādātāju, kuram līdz ar to nepieciešama īpaša izvērtēšana; </w:t>
      </w:r>
    </w:p>
    <w:p w:rsidR="00467581" w:rsidRPr="00467581" w:rsidRDefault="00467581" w:rsidP="001D49F8">
      <w:pPr>
        <w:pStyle w:val="tv2131"/>
        <w:spacing w:before="0" w:line="240" w:lineRule="auto"/>
        <w:ind w:firstLine="720"/>
        <w:rPr>
          <w:rFonts w:ascii="Times New Roman" w:hAnsi="Times New Roman"/>
          <w:sz w:val="28"/>
          <w:szCs w:val="28"/>
        </w:rPr>
      </w:pPr>
      <w:r w:rsidRPr="00467581">
        <w:rPr>
          <w:rFonts w:ascii="Times New Roman" w:hAnsi="Times New Roman"/>
          <w:sz w:val="28"/>
          <w:szCs w:val="28"/>
        </w:rPr>
        <w:t xml:space="preserve">4) </w:t>
      </w:r>
      <w:r w:rsidR="00C60FAE" w:rsidRPr="00C210EB">
        <w:rPr>
          <w:rFonts w:ascii="Times New Roman" w:hAnsi="Times New Roman"/>
          <w:bCs/>
          <w:sz w:val="28"/>
          <w:szCs w:val="28"/>
        </w:rPr>
        <w:t xml:space="preserve">kompensēt mazumtirgotāja izmaksas, kas ir saistītas ar jaunu veikalu iekārtošanu vai veco veikalu atjaunināšanu, tostarp veikt netaisnīgus un nepamatotus maksājumus par preču piegādi </w:t>
      </w:r>
      <w:proofErr w:type="spellStart"/>
      <w:r w:rsidR="00C60FAE" w:rsidRPr="00C210EB">
        <w:rPr>
          <w:rFonts w:ascii="Times New Roman" w:hAnsi="Times New Roman"/>
          <w:bCs/>
          <w:sz w:val="28"/>
          <w:szCs w:val="28"/>
        </w:rPr>
        <w:t>jaunatveramai</w:t>
      </w:r>
      <w:proofErr w:type="spellEnd"/>
      <w:r w:rsidR="00C60FAE" w:rsidRPr="00C210EB">
        <w:rPr>
          <w:rFonts w:ascii="Times New Roman" w:hAnsi="Times New Roman"/>
          <w:bCs/>
          <w:sz w:val="28"/>
          <w:szCs w:val="28"/>
        </w:rPr>
        <w:t xml:space="preserve"> mazumtirdzniecības vietai</w:t>
      </w:r>
      <w:r w:rsidRPr="00467581">
        <w:rPr>
          <w:rFonts w:ascii="Times New Roman" w:hAnsi="Times New Roman"/>
          <w:sz w:val="28"/>
          <w:szCs w:val="28"/>
        </w:rPr>
        <w:t xml:space="preserve">; </w:t>
      </w:r>
    </w:p>
    <w:p w:rsidR="00467581" w:rsidRPr="00467581" w:rsidRDefault="005121B3" w:rsidP="001D49F8">
      <w:pPr>
        <w:pStyle w:val="tv2131"/>
        <w:spacing w:before="0" w:line="240" w:lineRule="auto"/>
        <w:ind w:firstLine="720"/>
        <w:rPr>
          <w:rFonts w:ascii="Times New Roman" w:hAnsi="Times New Roman"/>
          <w:sz w:val="28"/>
          <w:szCs w:val="28"/>
        </w:rPr>
      </w:pPr>
      <w:r>
        <w:rPr>
          <w:rFonts w:ascii="Times New Roman" w:hAnsi="Times New Roman"/>
          <w:sz w:val="28"/>
          <w:szCs w:val="28"/>
        </w:rPr>
        <w:t>5</w:t>
      </w:r>
      <w:r w:rsidR="00467581" w:rsidRPr="00467581">
        <w:rPr>
          <w:rFonts w:ascii="Times New Roman" w:hAnsi="Times New Roman"/>
          <w:sz w:val="28"/>
          <w:szCs w:val="28"/>
        </w:rPr>
        <w:t xml:space="preserve">) </w:t>
      </w:r>
      <w:r w:rsidR="006E17B7">
        <w:rPr>
          <w:rFonts w:ascii="Times New Roman" w:hAnsi="Times New Roman"/>
          <w:bCs/>
          <w:sz w:val="28"/>
          <w:szCs w:val="28"/>
        </w:rPr>
        <w:t>noteikt netaisnīgas un nepamatotas sankcijas  par līguma noteikumu pārkāpumu</w:t>
      </w:r>
      <w:r w:rsidR="00467581" w:rsidRPr="00467581">
        <w:rPr>
          <w:rFonts w:ascii="Times New Roman" w:hAnsi="Times New Roman"/>
          <w:sz w:val="28"/>
          <w:szCs w:val="28"/>
        </w:rPr>
        <w:t xml:space="preserve">. </w:t>
      </w:r>
    </w:p>
    <w:p w:rsidR="00467581" w:rsidRPr="00467581" w:rsidRDefault="00467581" w:rsidP="00467581">
      <w:pPr>
        <w:pStyle w:val="ListParagraph"/>
        <w:ind w:left="0" w:firstLine="720"/>
        <w:jc w:val="both"/>
        <w:rPr>
          <w:rFonts w:ascii="Times New Roman" w:hAnsi="Times New Roman"/>
          <w:bCs/>
          <w:sz w:val="28"/>
          <w:szCs w:val="28"/>
        </w:rPr>
      </w:pPr>
    </w:p>
    <w:p w:rsidR="00CE1326" w:rsidRPr="00C210EB" w:rsidRDefault="005121B3" w:rsidP="00F36789">
      <w:pPr>
        <w:pStyle w:val="ListParagraph"/>
        <w:jc w:val="both"/>
        <w:rPr>
          <w:rFonts w:ascii="Times New Roman" w:hAnsi="Times New Roman"/>
          <w:b/>
          <w:bCs/>
          <w:sz w:val="28"/>
          <w:szCs w:val="28"/>
        </w:rPr>
      </w:pPr>
      <w:r>
        <w:rPr>
          <w:rFonts w:ascii="Times New Roman" w:hAnsi="Times New Roman"/>
          <w:b/>
          <w:bCs/>
          <w:sz w:val="28"/>
          <w:szCs w:val="28"/>
        </w:rPr>
        <w:lastRenderedPageBreak/>
        <w:t>8</w:t>
      </w:r>
      <w:r w:rsidR="00F36789" w:rsidRPr="00C210EB">
        <w:rPr>
          <w:rFonts w:ascii="Times New Roman" w:hAnsi="Times New Roman"/>
          <w:b/>
          <w:bCs/>
          <w:sz w:val="28"/>
          <w:szCs w:val="28"/>
        </w:rPr>
        <w:t>.pants</w:t>
      </w:r>
      <w:r w:rsidR="00C32775" w:rsidRPr="00C210EB">
        <w:rPr>
          <w:rFonts w:ascii="Times New Roman" w:hAnsi="Times New Roman"/>
          <w:b/>
          <w:bCs/>
          <w:sz w:val="28"/>
          <w:szCs w:val="28"/>
        </w:rPr>
        <w:t>.</w:t>
      </w:r>
      <w:r w:rsidR="00F36789" w:rsidRPr="00C210EB">
        <w:rPr>
          <w:rFonts w:ascii="Times New Roman" w:hAnsi="Times New Roman"/>
          <w:b/>
          <w:bCs/>
          <w:sz w:val="28"/>
          <w:szCs w:val="28"/>
        </w:rPr>
        <w:t xml:space="preserve"> </w:t>
      </w:r>
      <w:r w:rsidR="00C32775" w:rsidRPr="00C210EB">
        <w:rPr>
          <w:rFonts w:ascii="Times New Roman" w:hAnsi="Times New Roman"/>
          <w:b/>
          <w:bCs/>
          <w:sz w:val="28"/>
          <w:szCs w:val="28"/>
        </w:rPr>
        <w:t>Norēķin</w:t>
      </w:r>
      <w:r w:rsidR="00434C47" w:rsidRPr="00C210EB">
        <w:rPr>
          <w:rFonts w:ascii="Times New Roman" w:hAnsi="Times New Roman"/>
          <w:b/>
          <w:bCs/>
          <w:sz w:val="28"/>
          <w:szCs w:val="28"/>
        </w:rPr>
        <w:t>u termiņi</w:t>
      </w:r>
    </w:p>
    <w:p w:rsidR="00521A7A" w:rsidRDefault="004E6D00" w:rsidP="00521A7A">
      <w:pPr>
        <w:pStyle w:val="BodyTextIndent"/>
        <w:tabs>
          <w:tab w:val="left" w:pos="0"/>
        </w:tabs>
        <w:spacing w:after="0"/>
        <w:ind w:left="0"/>
        <w:jc w:val="both"/>
        <w:rPr>
          <w:sz w:val="28"/>
          <w:szCs w:val="28"/>
          <w:lang w:val="lv-LV"/>
        </w:rPr>
      </w:pPr>
      <w:r>
        <w:rPr>
          <w:sz w:val="28"/>
          <w:szCs w:val="28"/>
          <w:lang w:val="lv-LV"/>
        </w:rPr>
        <w:tab/>
      </w:r>
      <w:r w:rsidR="00521A7A">
        <w:rPr>
          <w:sz w:val="28"/>
          <w:szCs w:val="28"/>
          <w:lang w:val="lv-LV"/>
        </w:rPr>
        <w:t xml:space="preserve">(1) </w:t>
      </w:r>
      <w:r w:rsidR="00521A7A" w:rsidRPr="00521A7A">
        <w:rPr>
          <w:sz w:val="28"/>
          <w:szCs w:val="28"/>
        </w:rPr>
        <w:t xml:space="preserve">Netaisnīgu un nepamatoti garu norēķinu termiņu piemērošana par piegādātajām precēm ir aizliegta. </w:t>
      </w:r>
    </w:p>
    <w:p w:rsidR="00CE0382" w:rsidRDefault="004E6D00" w:rsidP="00521A7A">
      <w:pPr>
        <w:pStyle w:val="BodyTextIndent"/>
        <w:tabs>
          <w:tab w:val="left" w:pos="0"/>
        </w:tabs>
        <w:spacing w:after="0"/>
        <w:ind w:left="0"/>
        <w:jc w:val="both"/>
        <w:rPr>
          <w:sz w:val="28"/>
          <w:szCs w:val="28"/>
          <w:lang w:val="lv-LV"/>
        </w:rPr>
      </w:pPr>
      <w:r>
        <w:rPr>
          <w:sz w:val="28"/>
          <w:szCs w:val="28"/>
          <w:lang w:val="lv-LV"/>
        </w:rPr>
        <w:tab/>
      </w:r>
      <w:r w:rsidR="00521A7A">
        <w:rPr>
          <w:sz w:val="28"/>
          <w:szCs w:val="28"/>
          <w:lang w:val="lv-LV"/>
        </w:rPr>
        <w:t xml:space="preserve">(2) </w:t>
      </w:r>
      <w:r w:rsidR="00521A7A" w:rsidRPr="00521A7A">
        <w:rPr>
          <w:sz w:val="28"/>
          <w:szCs w:val="28"/>
        </w:rPr>
        <w:t>Norēķinu termiņš par piegādātaj</w:t>
      </w:r>
      <w:r w:rsidR="00D109B5">
        <w:rPr>
          <w:sz w:val="28"/>
          <w:szCs w:val="28"/>
          <w:lang w:val="lv-LV"/>
        </w:rPr>
        <w:t>iem</w:t>
      </w:r>
      <w:r w:rsidR="00521A7A" w:rsidRPr="00521A7A">
        <w:rPr>
          <w:sz w:val="28"/>
          <w:szCs w:val="28"/>
        </w:rPr>
        <w:t xml:space="preserve"> </w:t>
      </w:r>
      <w:r w:rsidR="00D109B5">
        <w:rPr>
          <w:sz w:val="28"/>
          <w:szCs w:val="28"/>
          <w:lang w:val="lv-LV"/>
        </w:rPr>
        <w:t>svaigiem dārzeņiem</w:t>
      </w:r>
      <w:r w:rsidR="00521A7A" w:rsidRPr="00521A7A">
        <w:rPr>
          <w:sz w:val="28"/>
          <w:szCs w:val="28"/>
        </w:rPr>
        <w:t xml:space="preserve">, kuru derīguma termiņš nav ilgāks par 10 dienām, ir netaisnīgs un nepamatoti garš, ja tas pārsniedz 20 dienas no preču piegādes dienas. </w:t>
      </w:r>
    </w:p>
    <w:p w:rsidR="00521A7A" w:rsidRPr="00521A7A" w:rsidRDefault="004E6D00" w:rsidP="00521A7A">
      <w:pPr>
        <w:pStyle w:val="BodyTextIndent"/>
        <w:tabs>
          <w:tab w:val="left" w:pos="0"/>
        </w:tabs>
        <w:spacing w:after="0"/>
        <w:ind w:left="0"/>
        <w:jc w:val="both"/>
        <w:rPr>
          <w:sz w:val="28"/>
          <w:szCs w:val="28"/>
          <w:lang w:val="lv-LV"/>
        </w:rPr>
      </w:pPr>
      <w:r>
        <w:rPr>
          <w:sz w:val="28"/>
          <w:szCs w:val="28"/>
          <w:lang w:val="lv-LV"/>
        </w:rPr>
        <w:tab/>
      </w:r>
      <w:r w:rsidR="00CE0382">
        <w:rPr>
          <w:sz w:val="28"/>
          <w:szCs w:val="28"/>
          <w:lang w:val="lv-LV"/>
        </w:rPr>
        <w:t xml:space="preserve">(3) </w:t>
      </w:r>
      <w:r w:rsidR="00521A7A" w:rsidRPr="00521A7A">
        <w:rPr>
          <w:sz w:val="28"/>
          <w:szCs w:val="28"/>
        </w:rPr>
        <w:t xml:space="preserve">Norēķinu termiņš par piegādātajām </w:t>
      </w:r>
      <w:r w:rsidR="00490BA0">
        <w:rPr>
          <w:sz w:val="28"/>
          <w:szCs w:val="28"/>
          <w:lang w:val="lv-LV"/>
        </w:rPr>
        <w:t xml:space="preserve">pārtikas </w:t>
      </w:r>
      <w:r w:rsidR="00521A7A" w:rsidRPr="00521A7A">
        <w:rPr>
          <w:sz w:val="28"/>
          <w:szCs w:val="28"/>
        </w:rPr>
        <w:t>precēm, kuru derīguma termiņš ir līdz 20 dienām, ir netaisnīgs un nepamatoti garš, ja tas pārsniedz 30 dienas no preču piegādes dienas.</w:t>
      </w:r>
    </w:p>
    <w:p w:rsidR="00B71BAA" w:rsidRDefault="00B71BAA" w:rsidP="008457A0">
      <w:pPr>
        <w:pStyle w:val="BodyTextIndent"/>
        <w:spacing w:after="0"/>
        <w:ind w:left="0" w:firstLine="720"/>
        <w:jc w:val="both"/>
        <w:rPr>
          <w:sz w:val="28"/>
          <w:szCs w:val="28"/>
          <w:lang w:val="lv-LV"/>
        </w:rPr>
      </w:pPr>
    </w:p>
    <w:p w:rsidR="001D49F8" w:rsidRPr="00C210EB" w:rsidRDefault="001D49F8" w:rsidP="008457A0">
      <w:pPr>
        <w:pStyle w:val="BodyTextIndent"/>
        <w:spacing w:after="0"/>
        <w:ind w:left="0" w:firstLine="720"/>
        <w:jc w:val="both"/>
        <w:rPr>
          <w:sz w:val="28"/>
          <w:szCs w:val="28"/>
          <w:lang w:val="lv-LV"/>
        </w:rPr>
      </w:pPr>
    </w:p>
    <w:p w:rsidR="00D3340B" w:rsidRPr="00C210EB" w:rsidRDefault="005121B3" w:rsidP="008457A0">
      <w:pPr>
        <w:pStyle w:val="BodyTextIndent"/>
        <w:spacing w:after="0"/>
        <w:ind w:left="0" w:firstLine="720"/>
        <w:jc w:val="both"/>
        <w:rPr>
          <w:b/>
          <w:sz w:val="28"/>
          <w:szCs w:val="28"/>
          <w:lang w:val="lv-LV"/>
        </w:rPr>
      </w:pPr>
      <w:r>
        <w:rPr>
          <w:b/>
          <w:sz w:val="28"/>
          <w:szCs w:val="28"/>
          <w:lang w:val="lv-LV"/>
        </w:rPr>
        <w:t>9</w:t>
      </w:r>
      <w:r w:rsidR="00D3340B" w:rsidRPr="00C210EB">
        <w:rPr>
          <w:b/>
          <w:sz w:val="28"/>
          <w:szCs w:val="28"/>
          <w:lang w:val="lv-LV"/>
        </w:rPr>
        <w:t xml:space="preserve">.pants </w:t>
      </w:r>
      <w:r w:rsidR="00434C47" w:rsidRPr="00C210EB">
        <w:rPr>
          <w:b/>
          <w:sz w:val="28"/>
          <w:szCs w:val="28"/>
          <w:lang w:val="lv-LV"/>
        </w:rPr>
        <w:t>A</w:t>
      </w:r>
      <w:r w:rsidR="00D3340B" w:rsidRPr="00C210EB">
        <w:rPr>
          <w:b/>
          <w:sz w:val="28"/>
          <w:szCs w:val="28"/>
          <w:lang w:val="lv-LV"/>
        </w:rPr>
        <w:t>tbildība par aizliegto darbību pārkāpumiem</w:t>
      </w:r>
    </w:p>
    <w:p w:rsidR="00D41E47" w:rsidRPr="00C210EB" w:rsidRDefault="00D41E47" w:rsidP="00F71CDF">
      <w:pPr>
        <w:pStyle w:val="BodyTextIndent"/>
        <w:spacing w:after="0"/>
        <w:ind w:left="0" w:firstLine="720"/>
        <w:jc w:val="both"/>
        <w:rPr>
          <w:sz w:val="28"/>
          <w:szCs w:val="28"/>
          <w:lang w:val="lv-LV"/>
        </w:rPr>
      </w:pPr>
      <w:r w:rsidRPr="00C210EB">
        <w:rPr>
          <w:sz w:val="28"/>
          <w:szCs w:val="28"/>
          <w:lang w:val="lv-LV"/>
        </w:rPr>
        <w:t xml:space="preserve">(1) Ja Konkurences padome konstatē </w:t>
      </w:r>
      <w:r w:rsidR="002D2D03" w:rsidRPr="00C210EB">
        <w:rPr>
          <w:sz w:val="28"/>
          <w:szCs w:val="28"/>
          <w:lang w:val="lv-LV"/>
        </w:rPr>
        <w:t>maz</w:t>
      </w:r>
      <w:r w:rsidR="006208DD" w:rsidRPr="00C210EB">
        <w:rPr>
          <w:sz w:val="28"/>
          <w:szCs w:val="28"/>
          <w:lang w:val="lv-LV"/>
        </w:rPr>
        <w:t>u</w:t>
      </w:r>
      <w:r w:rsidR="002D2D03" w:rsidRPr="00C210EB">
        <w:rPr>
          <w:sz w:val="28"/>
          <w:szCs w:val="28"/>
          <w:lang w:val="lv-LV"/>
        </w:rPr>
        <w:t>mtirgotāja</w:t>
      </w:r>
      <w:r w:rsidRPr="00C210EB">
        <w:rPr>
          <w:sz w:val="28"/>
          <w:szCs w:val="28"/>
          <w:lang w:val="lv-LV"/>
        </w:rPr>
        <w:t xml:space="preserve"> darbībā šā likuma 5.</w:t>
      </w:r>
      <w:r w:rsidR="00300C37">
        <w:rPr>
          <w:sz w:val="28"/>
          <w:szCs w:val="28"/>
          <w:lang w:val="lv-LV"/>
        </w:rPr>
        <w:t>, 6., 7.</w:t>
      </w:r>
      <w:r w:rsidR="00975DDC" w:rsidRPr="00C210EB">
        <w:rPr>
          <w:sz w:val="28"/>
          <w:szCs w:val="28"/>
          <w:lang w:val="lv-LV"/>
        </w:rPr>
        <w:t xml:space="preserve"> un</w:t>
      </w:r>
      <w:r w:rsidR="002D0B13" w:rsidRPr="00C210EB">
        <w:rPr>
          <w:sz w:val="28"/>
          <w:szCs w:val="28"/>
          <w:lang w:val="lv-LV"/>
        </w:rPr>
        <w:t xml:space="preserve"> </w:t>
      </w:r>
      <w:r w:rsidR="00300C37">
        <w:rPr>
          <w:sz w:val="28"/>
          <w:szCs w:val="28"/>
          <w:lang w:val="lv-LV"/>
        </w:rPr>
        <w:t>8</w:t>
      </w:r>
      <w:r w:rsidRPr="00C210EB">
        <w:rPr>
          <w:sz w:val="28"/>
          <w:szCs w:val="28"/>
          <w:lang w:val="lv-LV"/>
        </w:rPr>
        <w:t>.panta pārkāpumu, tā pieņem lēmumu par pārkāpuma konstatēšanu, tiesiskā pienākuma uzlikšanu un naudas soda piemērošanu.</w:t>
      </w:r>
    </w:p>
    <w:p w:rsidR="004A2015" w:rsidRPr="00C210EB" w:rsidRDefault="00D41E47" w:rsidP="008457A0">
      <w:pPr>
        <w:pStyle w:val="BodyTextIndent"/>
        <w:spacing w:after="0"/>
        <w:ind w:left="0" w:firstLine="720"/>
        <w:jc w:val="both"/>
        <w:rPr>
          <w:sz w:val="28"/>
          <w:szCs w:val="28"/>
          <w:lang w:val="lv-LV"/>
        </w:rPr>
      </w:pPr>
      <w:r w:rsidRPr="00C210EB">
        <w:rPr>
          <w:sz w:val="28"/>
          <w:szCs w:val="28"/>
          <w:lang w:val="lv-LV"/>
        </w:rPr>
        <w:t xml:space="preserve">(2) Konkurences padome ir tiesīga piemērot </w:t>
      </w:r>
      <w:r w:rsidR="002D2D03" w:rsidRPr="00C210EB">
        <w:rPr>
          <w:sz w:val="28"/>
          <w:szCs w:val="28"/>
          <w:lang w:val="lv-LV"/>
        </w:rPr>
        <w:t>mazumtirgotājam</w:t>
      </w:r>
      <w:r w:rsidRPr="00C210EB">
        <w:rPr>
          <w:sz w:val="28"/>
          <w:szCs w:val="28"/>
          <w:lang w:val="lv-LV"/>
        </w:rPr>
        <w:t xml:space="preserve"> naudas sodu līdz 0,2 procentiem no </w:t>
      </w:r>
      <w:r w:rsidR="002D2D03" w:rsidRPr="00C210EB">
        <w:rPr>
          <w:sz w:val="28"/>
          <w:szCs w:val="28"/>
          <w:lang w:val="lv-LV"/>
        </w:rPr>
        <w:t xml:space="preserve">tā </w:t>
      </w:r>
      <w:r w:rsidRPr="00C210EB">
        <w:rPr>
          <w:sz w:val="28"/>
          <w:szCs w:val="28"/>
          <w:lang w:val="lv-LV"/>
        </w:rPr>
        <w:t xml:space="preserve">pēdējā </w:t>
      </w:r>
      <w:r w:rsidR="003665D9">
        <w:rPr>
          <w:sz w:val="28"/>
          <w:szCs w:val="28"/>
          <w:lang w:val="lv-LV"/>
        </w:rPr>
        <w:t>pārskata</w:t>
      </w:r>
      <w:r w:rsidR="003665D9" w:rsidRPr="00C210EB">
        <w:rPr>
          <w:sz w:val="28"/>
          <w:szCs w:val="28"/>
          <w:lang w:val="lv-LV"/>
        </w:rPr>
        <w:t xml:space="preserve"> </w:t>
      </w:r>
      <w:r w:rsidRPr="00C210EB">
        <w:rPr>
          <w:sz w:val="28"/>
          <w:szCs w:val="28"/>
          <w:lang w:val="lv-LV"/>
        </w:rPr>
        <w:t xml:space="preserve">gada neto apgrozījuma, bet ne mazāk kā </w:t>
      </w:r>
      <w:r w:rsidR="00BF204E">
        <w:rPr>
          <w:sz w:val="28"/>
          <w:szCs w:val="28"/>
          <w:lang w:val="lv-LV"/>
        </w:rPr>
        <w:t>3</w:t>
      </w:r>
      <w:r w:rsidRPr="00C210EB">
        <w:rPr>
          <w:sz w:val="28"/>
          <w:szCs w:val="28"/>
          <w:lang w:val="lv-LV"/>
        </w:rPr>
        <w:t xml:space="preserve">50 </w:t>
      </w:r>
      <w:proofErr w:type="spellStart"/>
      <w:r w:rsidR="00BF204E" w:rsidRPr="00BF204E">
        <w:rPr>
          <w:i/>
          <w:sz w:val="28"/>
          <w:szCs w:val="28"/>
          <w:lang w:val="lv-LV"/>
        </w:rPr>
        <w:t>euro</w:t>
      </w:r>
      <w:proofErr w:type="spellEnd"/>
      <w:r w:rsidRPr="00C210EB">
        <w:rPr>
          <w:sz w:val="28"/>
          <w:szCs w:val="28"/>
          <w:lang w:val="lv-LV"/>
        </w:rPr>
        <w:t>.</w:t>
      </w:r>
    </w:p>
    <w:p w:rsidR="00A806AA" w:rsidRPr="00C210EB" w:rsidRDefault="00A806AA" w:rsidP="00C17D99">
      <w:pPr>
        <w:pStyle w:val="BodyTextIndent"/>
        <w:spacing w:after="0"/>
        <w:ind w:left="0" w:firstLine="720"/>
        <w:jc w:val="both"/>
        <w:rPr>
          <w:sz w:val="28"/>
          <w:szCs w:val="28"/>
          <w:lang w:val="lv-LV"/>
        </w:rPr>
      </w:pPr>
      <w:r w:rsidRPr="00C210EB">
        <w:rPr>
          <w:sz w:val="28"/>
          <w:szCs w:val="28"/>
          <w:lang w:val="lv-LV"/>
        </w:rPr>
        <w:t xml:space="preserve">(3) </w:t>
      </w:r>
      <w:r w:rsidR="006F32D4">
        <w:rPr>
          <w:sz w:val="28"/>
          <w:szCs w:val="28"/>
          <w:lang w:val="lv-LV"/>
        </w:rPr>
        <w:t xml:space="preserve">Konkurences padome ir tiesīga piemērot </w:t>
      </w:r>
      <w:r w:rsidR="00560219">
        <w:rPr>
          <w:sz w:val="28"/>
          <w:szCs w:val="28"/>
          <w:lang w:val="lv-LV"/>
        </w:rPr>
        <w:t xml:space="preserve">mazumtirgotājam </w:t>
      </w:r>
      <w:r w:rsidR="006F32D4">
        <w:rPr>
          <w:sz w:val="28"/>
          <w:szCs w:val="28"/>
          <w:lang w:val="lv-LV"/>
        </w:rPr>
        <w:t xml:space="preserve">piespiedu naudu par tiesiskā pienākuma nepildīšanu līdz 2 procentu apmēram no vidējā vienas dienas pēdējā </w:t>
      </w:r>
      <w:r w:rsidR="003665D9">
        <w:rPr>
          <w:sz w:val="28"/>
          <w:szCs w:val="28"/>
          <w:lang w:val="lv-LV"/>
        </w:rPr>
        <w:t xml:space="preserve">pārskata </w:t>
      </w:r>
      <w:r w:rsidR="006F32D4">
        <w:rPr>
          <w:sz w:val="28"/>
          <w:szCs w:val="28"/>
          <w:lang w:val="lv-LV"/>
        </w:rPr>
        <w:t>gada neto apgrozījuma</w:t>
      </w:r>
      <w:r w:rsidR="00312DAE">
        <w:rPr>
          <w:sz w:val="28"/>
          <w:szCs w:val="28"/>
          <w:lang w:val="lv-LV"/>
        </w:rPr>
        <w:t>, bet ne mazāk</w:t>
      </w:r>
      <w:r w:rsidR="00E54DFB">
        <w:rPr>
          <w:sz w:val="28"/>
          <w:szCs w:val="28"/>
          <w:lang w:val="lv-LV"/>
        </w:rPr>
        <w:t xml:space="preserve"> kā </w:t>
      </w:r>
      <w:r w:rsidR="00BF204E">
        <w:rPr>
          <w:sz w:val="28"/>
          <w:szCs w:val="28"/>
          <w:lang w:val="lv-LV"/>
        </w:rPr>
        <w:t>7</w:t>
      </w:r>
      <w:r w:rsidR="006F32D4">
        <w:rPr>
          <w:sz w:val="28"/>
          <w:szCs w:val="28"/>
          <w:lang w:val="lv-LV"/>
        </w:rPr>
        <w:t xml:space="preserve">0 </w:t>
      </w:r>
      <w:proofErr w:type="spellStart"/>
      <w:r w:rsidR="00BF204E" w:rsidRPr="00BF204E">
        <w:rPr>
          <w:i/>
          <w:sz w:val="28"/>
          <w:szCs w:val="28"/>
          <w:lang w:val="lv-LV"/>
        </w:rPr>
        <w:t>euro</w:t>
      </w:r>
      <w:proofErr w:type="spellEnd"/>
      <w:r w:rsidR="006F32D4">
        <w:rPr>
          <w:sz w:val="28"/>
          <w:szCs w:val="28"/>
          <w:lang w:val="lv-LV"/>
        </w:rPr>
        <w:t xml:space="preserve"> par katru </w:t>
      </w:r>
      <w:r w:rsidR="003C019F">
        <w:rPr>
          <w:sz w:val="28"/>
          <w:szCs w:val="28"/>
          <w:lang w:val="lv-LV"/>
        </w:rPr>
        <w:t xml:space="preserve">kalendāro </w:t>
      </w:r>
      <w:r w:rsidR="006F32D4">
        <w:rPr>
          <w:sz w:val="28"/>
          <w:szCs w:val="28"/>
          <w:lang w:val="lv-LV"/>
        </w:rPr>
        <w:t xml:space="preserve">dienu līdz </w:t>
      </w:r>
      <w:r w:rsidR="00560219">
        <w:rPr>
          <w:sz w:val="28"/>
          <w:szCs w:val="28"/>
          <w:lang w:val="lv-LV"/>
        </w:rPr>
        <w:t xml:space="preserve">mazumtirgotājs </w:t>
      </w:r>
      <w:r w:rsidR="006F32D4">
        <w:rPr>
          <w:sz w:val="28"/>
          <w:szCs w:val="28"/>
          <w:lang w:val="lv-LV"/>
        </w:rPr>
        <w:t>izpilda tiesisko pienākumu.</w:t>
      </w:r>
    </w:p>
    <w:p w:rsidR="00A806AA" w:rsidRPr="00C210EB" w:rsidRDefault="00A806AA" w:rsidP="008457A0">
      <w:pPr>
        <w:pStyle w:val="BodyTextIndent"/>
        <w:spacing w:after="0"/>
        <w:ind w:left="0" w:firstLine="720"/>
        <w:jc w:val="both"/>
        <w:rPr>
          <w:sz w:val="28"/>
          <w:szCs w:val="28"/>
          <w:lang w:val="lv-LV"/>
        </w:rPr>
      </w:pPr>
      <w:r w:rsidRPr="00C210EB">
        <w:rPr>
          <w:sz w:val="28"/>
          <w:szCs w:val="28"/>
          <w:lang w:val="lv-LV"/>
        </w:rPr>
        <w:t xml:space="preserve">(4) Ministru kabinets izdod noteikumus par naudas soda apmēra noteikšanas kārtību. </w:t>
      </w:r>
    </w:p>
    <w:p w:rsidR="00DB1EE7" w:rsidRPr="00C210EB" w:rsidRDefault="00A806AA" w:rsidP="008457A0">
      <w:pPr>
        <w:pStyle w:val="BodyTextIndent"/>
        <w:spacing w:after="0"/>
        <w:ind w:left="0" w:firstLine="720"/>
        <w:jc w:val="both"/>
        <w:rPr>
          <w:sz w:val="28"/>
          <w:szCs w:val="28"/>
          <w:lang w:val="lv-LV"/>
        </w:rPr>
      </w:pPr>
      <w:r w:rsidRPr="00C210EB">
        <w:rPr>
          <w:sz w:val="28"/>
          <w:szCs w:val="28"/>
          <w:lang w:val="lv-LV"/>
        </w:rPr>
        <w:t>(5) Šajā pantā noteiktajā kārtībā aprēķināto naudas sodu ieskaita valsts pamatbudžetā.</w:t>
      </w:r>
    </w:p>
    <w:p w:rsidR="007B390D" w:rsidRDefault="007B390D" w:rsidP="008457A0">
      <w:pPr>
        <w:pStyle w:val="BodyTextIndent"/>
        <w:spacing w:after="0"/>
        <w:ind w:left="0" w:firstLine="720"/>
        <w:jc w:val="both"/>
        <w:rPr>
          <w:sz w:val="28"/>
          <w:szCs w:val="28"/>
          <w:lang w:val="lv-LV"/>
        </w:rPr>
      </w:pPr>
    </w:p>
    <w:p w:rsidR="001D49F8" w:rsidRPr="00C210EB" w:rsidRDefault="001D49F8" w:rsidP="008457A0">
      <w:pPr>
        <w:pStyle w:val="BodyTextIndent"/>
        <w:spacing w:after="0"/>
        <w:ind w:left="0" w:firstLine="720"/>
        <w:jc w:val="both"/>
        <w:rPr>
          <w:sz w:val="28"/>
          <w:szCs w:val="28"/>
          <w:lang w:val="lv-LV"/>
        </w:rPr>
      </w:pPr>
    </w:p>
    <w:p w:rsidR="00B72942" w:rsidRPr="00C210EB" w:rsidRDefault="00B72942" w:rsidP="008457A0">
      <w:pPr>
        <w:pStyle w:val="BodyTextIndent"/>
        <w:spacing w:after="0"/>
        <w:ind w:left="0"/>
        <w:jc w:val="center"/>
        <w:rPr>
          <w:b/>
          <w:sz w:val="28"/>
          <w:szCs w:val="28"/>
          <w:lang w:val="lv-LV"/>
        </w:rPr>
      </w:pPr>
      <w:r w:rsidRPr="00C210EB">
        <w:rPr>
          <w:b/>
          <w:sz w:val="28"/>
          <w:szCs w:val="28"/>
          <w:lang w:val="lv-LV"/>
        </w:rPr>
        <w:t>Pārejas noteikumi</w:t>
      </w:r>
    </w:p>
    <w:p w:rsidR="007C4FFB" w:rsidRDefault="007C4FFB" w:rsidP="008457A0">
      <w:pPr>
        <w:pStyle w:val="BodyTextIndent"/>
        <w:spacing w:after="0"/>
        <w:ind w:left="0" w:firstLine="720"/>
        <w:jc w:val="both"/>
        <w:rPr>
          <w:sz w:val="28"/>
          <w:szCs w:val="28"/>
          <w:lang w:val="lv-LV"/>
        </w:rPr>
      </w:pPr>
    </w:p>
    <w:p w:rsidR="007F7995" w:rsidRDefault="00F54969" w:rsidP="008457A0">
      <w:pPr>
        <w:pStyle w:val="BodyTextIndent"/>
        <w:spacing w:after="0"/>
        <w:ind w:left="0" w:firstLine="720"/>
        <w:jc w:val="both"/>
        <w:rPr>
          <w:lang w:val="lv-LV"/>
        </w:rPr>
      </w:pPr>
      <w:r w:rsidRPr="00C210EB">
        <w:rPr>
          <w:sz w:val="28"/>
          <w:szCs w:val="28"/>
        </w:rPr>
        <w:t>1.</w:t>
      </w:r>
      <w:r w:rsidR="0066767A" w:rsidRPr="0066767A">
        <w:rPr>
          <w:sz w:val="28"/>
          <w:szCs w:val="28"/>
        </w:rPr>
        <w:t xml:space="preserve"> Ministru kabinets līdz 2014.gada 1.aprīlim izdod šā likuma </w:t>
      </w:r>
      <w:r w:rsidR="00300C37">
        <w:rPr>
          <w:sz w:val="28"/>
          <w:szCs w:val="28"/>
          <w:lang w:val="lv-LV"/>
        </w:rPr>
        <w:t>9</w:t>
      </w:r>
      <w:r w:rsidR="0066767A" w:rsidRPr="0066767A">
        <w:rPr>
          <w:sz w:val="28"/>
          <w:szCs w:val="28"/>
        </w:rPr>
        <w:t>.panta ceturtajā daļā minētos noteikumus. Līdz attiecīgo noteikumu spēkā stāšanās dienai piemērojami Ministru kabineta 2008.gada 29.septembra noteikumi Nr.796 "Kārtība, kādā nosakāms naudas sods par Konkurences likuma 11.panta pirmajā daļā un 13.pantā paredzētajiem pārkāpumiem", ciktāl tie nav pretrunā ar šo likumu.</w:t>
      </w:r>
    </w:p>
    <w:p w:rsidR="00E67B78" w:rsidRPr="006F70BB" w:rsidRDefault="00E67B78" w:rsidP="009B2F70">
      <w:pPr>
        <w:ind w:firstLine="720"/>
        <w:jc w:val="both"/>
        <w:rPr>
          <w:color w:val="000000"/>
          <w:sz w:val="28"/>
          <w:szCs w:val="28"/>
          <w:shd w:val="clear" w:color="auto" w:fill="FFFFFF"/>
        </w:rPr>
      </w:pPr>
      <w:r>
        <w:rPr>
          <w:sz w:val="28"/>
          <w:szCs w:val="28"/>
        </w:rPr>
        <w:t>2. Līdz 2015.gada 1.janvārim Konkurences padome par šā likuma 5.</w:t>
      </w:r>
      <w:r w:rsidR="00300C37">
        <w:rPr>
          <w:sz w:val="28"/>
          <w:szCs w:val="28"/>
        </w:rPr>
        <w:t>, 6., 7.</w:t>
      </w:r>
      <w:r>
        <w:rPr>
          <w:sz w:val="28"/>
          <w:szCs w:val="28"/>
        </w:rPr>
        <w:t xml:space="preserve"> un </w:t>
      </w:r>
      <w:r w:rsidR="00300C37">
        <w:rPr>
          <w:sz w:val="28"/>
          <w:szCs w:val="28"/>
        </w:rPr>
        <w:t>8</w:t>
      </w:r>
      <w:r>
        <w:rPr>
          <w:sz w:val="28"/>
          <w:szCs w:val="28"/>
        </w:rPr>
        <w:t xml:space="preserve">.panta pārkāpumu, ja tas izdarīts pirmo reizi, ir tiesīga piemērot mazumtirgotājam naudas sodu līdz 0,05 procentiem no tā pēdējā </w:t>
      </w:r>
      <w:r w:rsidR="003665D9">
        <w:rPr>
          <w:sz w:val="28"/>
          <w:szCs w:val="28"/>
        </w:rPr>
        <w:t xml:space="preserve">pārskata </w:t>
      </w:r>
      <w:r>
        <w:rPr>
          <w:sz w:val="28"/>
          <w:szCs w:val="28"/>
        </w:rPr>
        <w:t xml:space="preserve">gada neto apgrozījuma, bet ne mazāk kā </w:t>
      </w:r>
      <w:r w:rsidR="00BF204E">
        <w:rPr>
          <w:sz w:val="28"/>
          <w:szCs w:val="28"/>
        </w:rPr>
        <w:t>3</w:t>
      </w:r>
      <w:r>
        <w:rPr>
          <w:sz w:val="28"/>
          <w:szCs w:val="28"/>
        </w:rPr>
        <w:t xml:space="preserve">50 </w:t>
      </w:r>
      <w:proofErr w:type="spellStart"/>
      <w:r w:rsidR="00BF204E" w:rsidRPr="00BF204E">
        <w:rPr>
          <w:i/>
          <w:sz w:val="28"/>
          <w:szCs w:val="28"/>
        </w:rPr>
        <w:t>euro</w:t>
      </w:r>
      <w:proofErr w:type="spellEnd"/>
      <w:r>
        <w:rPr>
          <w:sz w:val="28"/>
          <w:szCs w:val="28"/>
        </w:rPr>
        <w:t>.</w:t>
      </w:r>
      <w:r>
        <w:rPr>
          <w:color w:val="000000"/>
          <w:sz w:val="28"/>
          <w:szCs w:val="28"/>
        </w:rPr>
        <w:t xml:space="preserve"> Šī norma neattiecas uz mazumtirgotāju, kas </w:t>
      </w:r>
      <w:r>
        <w:rPr>
          <w:color w:val="000000"/>
          <w:sz w:val="28"/>
          <w:szCs w:val="28"/>
          <w:shd w:val="clear" w:color="auto" w:fill="FFFFFF"/>
        </w:rPr>
        <w:t xml:space="preserve">ar tādu kompetentas institūcijas lēmumu vai tiesas </w:t>
      </w:r>
      <w:r w:rsidRPr="006F70BB">
        <w:rPr>
          <w:color w:val="000000"/>
          <w:sz w:val="28"/>
          <w:szCs w:val="28"/>
          <w:shd w:val="clear" w:color="auto" w:fill="FFFFFF"/>
        </w:rPr>
        <w:t>spriedumu, kas stājies spēkā un kļuvis neapstrīdams un nepārsūdzams,</w:t>
      </w:r>
      <w:r w:rsidRPr="006F70BB">
        <w:rPr>
          <w:color w:val="000000"/>
          <w:sz w:val="28"/>
          <w:szCs w:val="28"/>
        </w:rPr>
        <w:t xml:space="preserve"> atzīts par vainīgu Konkurences likuma 13.panta otrās daļas </w:t>
      </w:r>
      <w:r w:rsidRPr="006F70BB">
        <w:rPr>
          <w:color w:val="000000"/>
          <w:sz w:val="28"/>
          <w:szCs w:val="28"/>
          <w:shd w:val="clear" w:color="auto" w:fill="FFFFFF"/>
        </w:rPr>
        <w:t>pārkāpumā atbilstoši redakcijai, kas bija spēkā līdz 2013.gada 31.decembrim.</w:t>
      </w:r>
    </w:p>
    <w:p w:rsidR="00D17260" w:rsidRPr="00C210EB" w:rsidRDefault="00F76731" w:rsidP="008457A0">
      <w:pPr>
        <w:pStyle w:val="BodyTextIndent"/>
        <w:spacing w:after="0"/>
        <w:ind w:left="0" w:firstLine="720"/>
        <w:jc w:val="both"/>
        <w:rPr>
          <w:sz w:val="28"/>
          <w:szCs w:val="28"/>
          <w:lang w:val="lv-LV"/>
        </w:rPr>
      </w:pPr>
      <w:r>
        <w:rPr>
          <w:sz w:val="28"/>
          <w:szCs w:val="28"/>
          <w:lang w:val="lv-LV"/>
        </w:rPr>
        <w:lastRenderedPageBreak/>
        <w:t>3</w:t>
      </w:r>
      <w:r w:rsidR="00B8547A" w:rsidRPr="006F70BB">
        <w:rPr>
          <w:sz w:val="28"/>
          <w:szCs w:val="28"/>
          <w:lang w:val="lv-LV"/>
        </w:rPr>
        <w:t>.</w:t>
      </w:r>
      <w:r w:rsidR="00C14B4C" w:rsidRPr="006F70BB">
        <w:rPr>
          <w:sz w:val="28"/>
          <w:szCs w:val="28"/>
          <w:lang w:val="lv-LV"/>
        </w:rPr>
        <w:t> </w:t>
      </w:r>
      <w:r w:rsidR="00CE048F" w:rsidRPr="006F70BB">
        <w:rPr>
          <w:sz w:val="28"/>
          <w:szCs w:val="28"/>
          <w:lang w:val="lv-LV"/>
        </w:rPr>
        <w:t>Likums stājas spēkā 201</w:t>
      </w:r>
      <w:r w:rsidR="00CC564D" w:rsidRPr="006F70BB">
        <w:rPr>
          <w:sz w:val="28"/>
          <w:szCs w:val="28"/>
          <w:lang w:val="lv-LV"/>
        </w:rPr>
        <w:t>4</w:t>
      </w:r>
      <w:r w:rsidR="00CE048F" w:rsidRPr="006F70BB">
        <w:rPr>
          <w:sz w:val="28"/>
          <w:szCs w:val="28"/>
          <w:lang w:val="lv-LV"/>
        </w:rPr>
        <w:t>.gada 1.</w:t>
      </w:r>
      <w:r w:rsidR="003817A9" w:rsidRPr="006F70BB">
        <w:rPr>
          <w:sz w:val="28"/>
          <w:szCs w:val="28"/>
          <w:lang w:val="lv-LV"/>
        </w:rPr>
        <w:t>janvārī</w:t>
      </w:r>
      <w:r w:rsidR="00CE048F" w:rsidRPr="004E6D00">
        <w:rPr>
          <w:sz w:val="28"/>
          <w:szCs w:val="28"/>
          <w:lang w:val="lv-LV"/>
        </w:rPr>
        <w:t>.</w:t>
      </w:r>
    </w:p>
    <w:p w:rsidR="00B17FCA" w:rsidRPr="00C210EB" w:rsidRDefault="00B17FCA" w:rsidP="008457A0">
      <w:pPr>
        <w:pStyle w:val="Subtitle"/>
        <w:tabs>
          <w:tab w:val="left" w:pos="6237"/>
          <w:tab w:val="left" w:pos="7938"/>
        </w:tabs>
        <w:ind w:left="0" w:right="84" w:firstLine="720"/>
        <w:rPr>
          <w:sz w:val="24"/>
          <w:szCs w:val="24"/>
          <w:lang w:val="lv-LV"/>
        </w:rPr>
      </w:pPr>
    </w:p>
    <w:p w:rsidR="00C32775" w:rsidRDefault="00C32775" w:rsidP="008457A0">
      <w:pPr>
        <w:pStyle w:val="Subtitle"/>
        <w:tabs>
          <w:tab w:val="left" w:pos="6237"/>
          <w:tab w:val="left" w:pos="7938"/>
        </w:tabs>
        <w:ind w:left="0" w:right="84" w:firstLine="720"/>
        <w:rPr>
          <w:sz w:val="24"/>
          <w:szCs w:val="24"/>
          <w:lang w:val="lv-LV"/>
        </w:rPr>
      </w:pPr>
    </w:p>
    <w:p w:rsidR="001D49F8" w:rsidRDefault="001D49F8" w:rsidP="008457A0">
      <w:pPr>
        <w:pStyle w:val="Subtitle"/>
        <w:tabs>
          <w:tab w:val="left" w:pos="6237"/>
          <w:tab w:val="left" w:pos="7938"/>
        </w:tabs>
        <w:ind w:left="0" w:right="84" w:firstLine="720"/>
        <w:rPr>
          <w:sz w:val="24"/>
          <w:szCs w:val="24"/>
          <w:lang w:val="lv-LV"/>
        </w:rPr>
      </w:pPr>
    </w:p>
    <w:p w:rsidR="001D49F8" w:rsidRPr="00C210EB" w:rsidRDefault="001D49F8" w:rsidP="008457A0">
      <w:pPr>
        <w:pStyle w:val="Subtitle"/>
        <w:tabs>
          <w:tab w:val="left" w:pos="6237"/>
          <w:tab w:val="left" w:pos="7938"/>
        </w:tabs>
        <w:ind w:left="0" w:right="84" w:firstLine="720"/>
        <w:rPr>
          <w:sz w:val="24"/>
          <w:szCs w:val="24"/>
          <w:lang w:val="lv-LV"/>
        </w:rPr>
      </w:pPr>
      <w:bookmarkStart w:id="5" w:name="_GoBack"/>
      <w:bookmarkEnd w:id="5"/>
    </w:p>
    <w:p w:rsidR="00820156" w:rsidRPr="00C210EB" w:rsidRDefault="00820156" w:rsidP="00820156">
      <w:pPr>
        <w:rPr>
          <w:sz w:val="28"/>
          <w:szCs w:val="28"/>
        </w:rPr>
      </w:pPr>
      <w:r w:rsidRPr="00C210EB">
        <w:rPr>
          <w:sz w:val="28"/>
          <w:szCs w:val="28"/>
        </w:rPr>
        <w:t>Iesniedzējs:</w:t>
      </w:r>
    </w:p>
    <w:p w:rsidR="00820156" w:rsidRPr="00C210EB" w:rsidRDefault="00820156" w:rsidP="00820156">
      <w:pPr>
        <w:pStyle w:val="Heading1"/>
        <w:tabs>
          <w:tab w:val="left" w:pos="7088"/>
        </w:tabs>
        <w:spacing w:before="0" w:after="0"/>
        <w:ind w:right="-99"/>
        <w:jc w:val="both"/>
        <w:rPr>
          <w:rFonts w:ascii="Times New Roman" w:hAnsi="Times New Roman"/>
          <w:b w:val="0"/>
          <w:bCs w:val="0"/>
          <w:kern w:val="0"/>
          <w:sz w:val="28"/>
          <w:szCs w:val="28"/>
          <w:lang w:val="lv-LV"/>
        </w:rPr>
      </w:pPr>
      <w:r w:rsidRPr="00C210EB">
        <w:rPr>
          <w:rFonts w:ascii="Times New Roman" w:hAnsi="Times New Roman"/>
          <w:b w:val="0"/>
          <w:bCs w:val="0"/>
          <w:kern w:val="0"/>
          <w:sz w:val="28"/>
          <w:szCs w:val="28"/>
          <w:lang w:val="lv-LV"/>
        </w:rPr>
        <w:t>Ekonomikas ministrs</w:t>
      </w:r>
      <w:r w:rsidRPr="00C210EB">
        <w:rPr>
          <w:rFonts w:ascii="Times New Roman" w:hAnsi="Times New Roman"/>
          <w:b w:val="0"/>
          <w:bCs w:val="0"/>
          <w:kern w:val="0"/>
          <w:sz w:val="28"/>
          <w:szCs w:val="28"/>
          <w:lang w:val="lv-LV"/>
        </w:rPr>
        <w:tab/>
      </w:r>
      <w:proofErr w:type="spellStart"/>
      <w:r w:rsidR="004E0355" w:rsidRPr="00C210EB">
        <w:rPr>
          <w:rFonts w:ascii="Times New Roman" w:hAnsi="Times New Roman"/>
          <w:b w:val="0"/>
          <w:bCs w:val="0"/>
          <w:kern w:val="0"/>
          <w:sz w:val="28"/>
          <w:szCs w:val="28"/>
          <w:lang w:val="lv-LV"/>
        </w:rPr>
        <w:t>D</w:t>
      </w:r>
      <w:r w:rsidRPr="00C210EB">
        <w:rPr>
          <w:rFonts w:ascii="Times New Roman" w:hAnsi="Times New Roman"/>
          <w:b w:val="0"/>
          <w:bCs w:val="0"/>
          <w:kern w:val="0"/>
          <w:sz w:val="28"/>
          <w:szCs w:val="28"/>
          <w:lang w:val="lv-LV"/>
        </w:rPr>
        <w:t>.</w:t>
      </w:r>
      <w:r w:rsidR="004E0355" w:rsidRPr="00C210EB">
        <w:rPr>
          <w:rFonts w:ascii="Times New Roman" w:hAnsi="Times New Roman"/>
          <w:b w:val="0"/>
          <w:bCs w:val="0"/>
          <w:kern w:val="0"/>
          <w:sz w:val="28"/>
          <w:szCs w:val="28"/>
          <w:lang w:val="lv-LV"/>
        </w:rPr>
        <w:t>Pavļuts</w:t>
      </w:r>
      <w:proofErr w:type="spellEnd"/>
    </w:p>
    <w:p w:rsidR="00820156" w:rsidRPr="00C210EB" w:rsidRDefault="00820156" w:rsidP="00820156">
      <w:pPr>
        <w:rPr>
          <w:sz w:val="28"/>
          <w:szCs w:val="28"/>
        </w:rPr>
      </w:pPr>
    </w:p>
    <w:p w:rsidR="00820156" w:rsidRPr="00C210EB" w:rsidRDefault="00820156" w:rsidP="00820156">
      <w:pPr>
        <w:rPr>
          <w:sz w:val="28"/>
          <w:szCs w:val="28"/>
        </w:rPr>
      </w:pPr>
      <w:r w:rsidRPr="00C210EB">
        <w:rPr>
          <w:sz w:val="28"/>
          <w:szCs w:val="28"/>
        </w:rPr>
        <w:t>Vīza:</w:t>
      </w:r>
    </w:p>
    <w:p w:rsidR="00820156" w:rsidRPr="00C210EB" w:rsidRDefault="00820156" w:rsidP="00820156">
      <w:pPr>
        <w:pStyle w:val="Heading1"/>
        <w:tabs>
          <w:tab w:val="left" w:pos="6237"/>
        </w:tabs>
        <w:spacing w:before="0" w:after="0"/>
        <w:ind w:right="-99"/>
        <w:jc w:val="both"/>
        <w:rPr>
          <w:rFonts w:ascii="Times New Roman" w:hAnsi="Times New Roman"/>
          <w:b w:val="0"/>
          <w:sz w:val="28"/>
          <w:szCs w:val="28"/>
          <w:lang w:val="lv-LV"/>
        </w:rPr>
      </w:pPr>
      <w:r w:rsidRPr="00C210EB">
        <w:rPr>
          <w:rFonts w:ascii="Times New Roman" w:hAnsi="Times New Roman"/>
          <w:b w:val="0"/>
          <w:sz w:val="28"/>
          <w:szCs w:val="28"/>
          <w:lang w:val="lv-LV"/>
        </w:rPr>
        <w:t>Valsts sekretārs</w:t>
      </w:r>
      <w:r w:rsidRPr="00C210EB">
        <w:rPr>
          <w:rFonts w:ascii="Times New Roman" w:hAnsi="Times New Roman"/>
          <w:b w:val="0"/>
          <w:sz w:val="28"/>
          <w:szCs w:val="28"/>
          <w:lang w:val="lv-LV"/>
        </w:rPr>
        <w:tab/>
      </w:r>
      <w:r w:rsidRPr="00C210EB">
        <w:rPr>
          <w:rFonts w:ascii="Times New Roman" w:hAnsi="Times New Roman"/>
          <w:b w:val="0"/>
          <w:sz w:val="28"/>
          <w:szCs w:val="28"/>
          <w:lang w:val="lv-LV"/>
        </w:rPr>
        <w:tab/>
      </w:r>
      <w:r w:rsidRPr="00C210EB">
        <w:rPr>
          <w:rFonts w:ascii="Times New Roman" w:hAnsi="Times New Roman"/>
          <w:b w:val="0"/>
          <w:sz w:val="28"/>
          <w:szCs w:val="28"/>
          <w:lang w:val="lv-LV"/>
        </w:rPr>
        <w:tab/>
        <w:t>J.Pūce</w:t>
      </w:r>
    </w:p>
    <w:p w:rsidR="00820156" w:rsidRPr="00C210EB" w:rsidRDefault="00820156" w:rsidP="00820156">
      <w:pPr>
        <w:rPr>
          <w:sz w:val="28"/>
          <w:szCs w:val="20"/>
        </w:rPr>
      </w:pPr>
    </w:p>
    <w:p w:rsidR="00820156" w:rsidRPr="00C210EB" w:rsidRDefault="00833F13" w:rsidP="003C2CD2">
      <w:pPr>
        <w:pStyle w:val="naisf"/>
        <w:tabs>
          <w:tab w:val="left" w:pos="0"/>
        </w:tabs>
        <w:spacing w:before="600" w:after="0"/>
        <w:ind w:firstLine="0"/>
        <w:rPr>
          <w:sz w:val="20"/>
        </w:rPr>
      </w:pPr>
      <w:r>
        <w:rPr>
          <w:sz w:val="20"/>
        </w:rPr>
        <w:t>1</w:t>
      </w:r>
      <w:r w:rsidR="001D49F8">
        <w:rPr>
          <w:sz w:val="20"/>
        </w:rPr>
        <w:t>7</w:t>
      </w:r>
      <w:r w:rsidR="00820156" w:rsidRPr="00C210EB">
        <w:rPr>
          <w:sz w:val="20"/>
        </w:rPr>
        <w:t>.</w:t>
      </w:r>
      <w:r w:rsidR="003C2CD2">
        <w:rPr>
          <w:sz w:val="20"/>
        </w:rPr>
        <w:t>0</w:t>
      </w:r>
      <w:r w:rsidR="00301331">
        <w:rPr>
          <w:sz w:val="20"/>
        </w:rPr>
        <w:t>6</w:t>
      </w:r>
      <w:r w:rsidR="00820156" w:rsidRPr="00C210EB">
        <w:rPr>
          <w:sz w:val="20"/>
        </w:rPr>
        <w:t>.201</w:t>
      </w:r>
      <w:r w:rsidR="003C2CD2">
        <w:rPr>
          <w:sz w:val="20"/>
        </w:rPr>
        <w:t>3</w:t>
      </w:r>
      <w:r w:rsidR="00820156" w:rsidRPr="00C210EB">
        <w:rPr>
          <w:sz w:val="20"/>
        </w:rPr>
        <w:t xml:space="preserve">. </w:t>
      </w:r>
      <w:r w:rsidR="00DF6719" w:rsidRPr="00C210EB">
        <w:rPr>
          <w:sz w:val="20"/>
        </w:rPr>
        <w:t>1</w:t>
      </w:r>
      <w:r w:rsidR="000B5617" w:rsidRPr="00C210EB">
        <w:rPr>
          <w:sz w:val="20"/>
        </w:rPr>
        <w:t>2</w:t>
      </w:r>
      <w:r w:rsidR="00820156" w:rsidRPr="00C210EB">
        <w:rPr>
          <w:sz w:val="20"/>
        </w:rPr>
        <w:t>:</w:t>
      </w:r>
      <w:r w:rsidR="00DF6719" w:rsidRPr="00C210EB">
        <w:rPr>
          <w:sz w:val="20"/>
        </w:rPr>
        <w:t>3</w:t>
      </w:r>
      <w:r w:rsidR="000B5617" w:rsidRPr="00C210EB">
        <w:rPr>
          <w:sz w:val="20"/>
        </w:rPr>
        <w:t>7</w:t>
      </w:r>
    </w:p>
    <w:p w:rsidR="00820156" w:rsidRPr="00C210EB" w:rsidRDefault="00BF204E" w:rsidP="00820156">
      <w:pPr>
        <w:pStyle w:val="naisf"/>
        <w:tabs>
          <w:tab w:val="left" w:pos="0"/>
        </w:tabs>
        <w:spacing w:before="0" w:after="0"/>
        <w:ind w:firstLine="0"/>
        <w:rPr>
          <w:sz w:val="20"/>
        </w:rPr>
      </w:pPr>
      <w:fldSimple w:instr=" NUMWORDS  \* MERGEFORMAT ">
        <w:r w:rsidR="0004742B" w:rsidRPr="0004742B">
          <w:rPr>
            <w:noProof/>
            <w:sz w:val="20"/>
          </w:rPr>
          <w:t>1192</w:t>
        </w:r>
      </w:fldSimple>
    </w:p>
    <w:p w:rsidR="00820156" w:rsidRPr="00C210EB" w:rsidRDefault="00820156" w:rsidP="00820156">
      <w:pPr>
        <w:pStyle w:val="naisf"/>
        <w:tabs>
          <w:tab w:val="left" w:pos="0"/>
        </w:tabs>
        <w:spacing w:before="0" w:after="0"/>
        <w:ind w:firstLine="0"/>
        <w:rPr>
          <w:color w:val="000000"/>
          <w:sz w:val="20"/>
        </w:rPr>
      </w:pPr>
      <w:r w:rsidRPr="00C210EB">
        <w:rPr>
          <w:color w:val="000000"/>
          <w:sz w:val="20"/>
        </w:rPr>
        <w:t>I.Eglītis, 67013236</w:t>
      </w:r>
    </w:p>
    <w:p w:rsidR="00F40867" w:rsidRPr="00C210EB" w:rsidRDefault="0004742B" w:rsidP="00820156">
      <w:pPr>
        <w:pStyle w:val="naisf"/>
        <w:tabs>
          <w:tab w:val="left" w:pos="0"/>
        </w:tabs>
        <w:spacing w:before="0" w:after="0"/>
        <w:ind w:firstLine="0"/>
        <w:rPr>
          <w:color w:val="000000"/>
        </w:rPr>
      </w:pPr>
      <w:hyperlink r:id="rId9" w:history="1">
        <w:r w:rsidR="00820156" w:rsidRPr="00C210EB">
          <w:rPr>
            <w:rStyle w:val="Hyperlink"/>
            <w:color w:val="000000"/>
            <w:sz w:val="20"/>
          </w:rPr>
          <w:t>Intars.Eglitis@em.gov.lv</w:t>
        </w:r>
      </w:hyperlink>
    </w:p>
    <w:sectPr w:rsidR="00F40867" w:rsidRPr="00C210EB" w:rsidSect="004128A8">
      <w:headerReference w:type="even" r:id="rId10"/>
      <w:headerReference w:type="default" r:id="rId11"/>
      <w:footerReference w:type="defaul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2D8" w:rsidRDefault="00AB02D8" w:rsidP="002313BA">
      <w:r>
        <w:separator/>
      </w:r>
    </w:p>
  </w:endnote>
  <w:endnote w:type="continuationSeparator" w:id="0">
    <w:p w:rsidR="00AB02D8" w:rsidRDefault="00AB02D8" w:rsidP="00231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B78" w:rsidRPr="00820156" w:rsidRDefault="00993B07" w:rsidP="00820156">
    <w:pPr>
      <w:pStyle w:val="Footer"/>
      <w:rPr>
        <w:szCs w:val="16"/>
      </w:rPr>
    </w:pPr>
    <w:r w:rsidRPr="005D5036">
      <w:rPr>
        <w:sz w:val="20"/>
        <w:szCs w:val="20"/>
      </w:rPr>
      <w:t>EMLik_</w:t>
    </w:r>
    <w:r w:rsidR="00833F13">
      <w:rPr>
        <w:sz w:val="20"/>
        <w:szCs w:val="20"/>
        <w:lang w:val="lv-LV"/>
      </w:rPr>
      <w:t>1</w:t>
    </w:r>
    <w:r w:rsidR="001D49F8">
      <w:rPr>
        <w:sz w:val="20"/>
        <w:szCs w:val="20"/>
        <w:lang w:val="lv-LV"/>
      </w:rPr>
      <w:t>7</w:t>
    </w:r>
    <w:r>
      <w:rPr>
        <w:sz w:val="20"/>
        <w:szCs w:val="20"/>
        <w:lang w:val="lv-LV"/>
      </w:rPr>
      <w:t>0</w:t>
    </w:r>
    <w:r w:rsidR="00301331">
      <w:rPr>
        <w:sz w:val="20"/>
        <w:szCs w:val="20"/>
        <w:lang w:val="lv-LV"/>
      </w:rPr>
      <w:t>6</w:t>
    </w:r>
    <w:r w:rsidRPr="005D5036">
      <w:rPr>
        <w:sz w:val="20"/>
        <w:szCs w:val="20"/>
      </w:rPr>
      <w:t>1</w:t>
    </w:r>
    <w:r>
      <w:rPr>
        <w:sz w:val="20"/>
        <w:szCs w:val="20"/>
        <w:lang w:val="lv-LV"/>
      </w:rPr>
      <w:t>3</w:t>
    </w:r>
    <w:r w:rsidRPr="005D5036">
      <w:rPr>
        <w:sz w:val="20"/>
        <w:szCs w:val="20"/>
      </w:rPr>
      <w:t>_</w:t>
    </w:r>
    <w:proofErr w:type="spellStart"/>
    <w:r>
      <w:rPr>
        <w:sz w:val="20"/>
        <w:szCs w:val="20"/>
      </w:rPr>
      <w:t>tirdznieciba</w:t>
    </w:r>
    <w:proofErr w:type="spellEnd"/>
    <w:r w:rsidRPr="005D5036">
      <w:rPr>
        <w:sz w:val="20"/>
        <w:szCs w:val="20"/>
      </w:rPr>
      <w:t>; likumprojekts „</w:t>
    </w:r>
    <w:r>
      <w:rPr>
        <w:sz w:val="20"/>
        <w:szCs w:val="20"/>
      </w:rPr>
      <w:t xml:space="preserve">Negodīgas </w:t>
    </w:r>
    <w:proofErr w:type="spellStart"/>
    <w:r>
      <w:rPr>
        <w:sz w:val="20"/>
        <w:szCs w:val="20"/>
        <w:lang w:val="lv-LV"/>
      </w:rPr>
      <w:t>mazum</w:t>
    </w:r>
    <w:proofErr w:type="spellEnd"/>
    <w:r>
      <w:rPr>
        <w:sz w:val="20"/>
        <w:szCs w:val="20"/>
      </w:rPr>
      <w:t>tirdzniecības prakses aizlieguma</w:t>
    </w:r>
    <w:r w:rsidRPr="005D5036">
      <w:rPr>
        <w:sz w:val="20"/>
        <w:szCs w:val="20"/>
      </w:rPr>
      <w:t xml:space="preserve"> likums”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B78" w:rsidRPr="004E0355" w:rsidRDefault="00E67B78" w:rsidP="004E0355">
    <w:pPr>
      <w:pStyle w:val="Footer"/>
      <w:rPr>
        <w:szCs w:val="16"/>
      </w:rPr>
    </w:pPr>
    <w:r w:rsidRPr="005D5036">
      <w:rPr>
        <w:sz w:val="20"/>
        <w:szCs w:val="20"/>
      </w:rPr>
      <w:t>EMLik_</w:t>
    </w:r>
    <w:r w:rsidR="00833F13">
      <w:rPr>
        <w:sz w:val="20"/>
        <w:szCs w:val="20"/>
        <w:lang w:val="lv-LV"/>
      </w:rPr>
      <w:t>1</w:t>
    </w:r>
    <w:r w:rsidR="001D49F8">
      <w:rPr>
        <w:sz w:val="20"/>
        <w:szCs w:val="20"/>
        <w:lang w:val="lv-LV"/>
      </w:rPr>
      <w:t>7</w:t>
    </w:r>
    <w:r w:rsidR="002A7F8D">
      <w:rPr>
        <w:sz w:val="20"/>
        <w:szCs w:val="20"/>
        <w:lang w:val="lv-LV"/>
      </w:rPr>
      <w:t>0</w:t>
    </w:r>
    <w:r w:rsidR="00301331">
      <w:rPr>
        <w:sz w:val="20"/>
        <w:szCs w:val="20"/>
        <w:lang w:val="lv-LV"/>
      </w:rPr>
      <w:t>6</w:t>
    </w:r>
    <w:r w:rsidR="002A7F8D" w:rsidRPr="005D5036">
      <w:rPr>
        <w:sz w:val="20"/>
        <w:szCs w:val="20"/>
      </w:rPr>
      <w:t>1</w:t>
    </w:r>
    <w:r w:rsidR="002A7F8D">
      <w:rPr>
        <w:sz w:val="20"/>
        <w:szCs w:val="20"/>
        <w:lang w:val="lv-LV"/>
      </w:rPr>
      <w:t>3</w:t>
    </w:r>
    <w:r w:rsidRPr="005D5036">
      <w:rPr>
        <w:sz w:val="20"/>
        <w:szCs w:val="20"/>
      </w:rPr>
      <w:t>_</w:t>
    </w:r>
    <w:proofErr w:type="spellStart"/>
    <w:r>
      <w:rPr>
        <w:sz w:val="20"/>
        <w:szCs w:val="20"/>
      </w:rPr>
      <w:t>tirdznieciba</w:t>
    </w:r>
    <w:proofErr w:type="spellEnd"/>
    <w:r w:rsidRPr="005D5036">
      <w:rPr>
        <w:sz w:val="20"/>
        <w:szCs w:val="20"/>
      </w:rPr>
      <w:t>; likumprojekts „</w:t>
    </w:r>
    <w:r>
      <w:rPr>
        <w:sz w:val="20"/>
        <w:szCs w:val="20"/>
      </w:rPr>
      <w:t xml:space="preserve">Negodīgas </w:t>
    </w:r>
    <w:proofErr w:type="spellStart"/>
    <w:r>
      <w:rPr>
        <w:sz w:val="20"/>
        <w:szCs w:val="20"/>
        <w:lang w:val="lv-LV"/>
      </w:rPr>
      <w:t>mazum</w:t>
    </w:r>
    <w:proofErr w:type="spellEnd"/>
    <w:r>
      <w:rPr>
        <w:sz w:val="20"/>
        <w:szCs w:val="20"/>
      </w:rPr>
      <w:t>tirdzniecības prakses aizlieguma</w:t>
    </w:r>
    <w:r w:rsidRPr="005D5036">
      <w:rPr>
        <w:sz w:val="20"/>
        <w:szCs w:val="20"/>
      </w:rPr>
      <w:t xml:space="preserve"> 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2D8" w:rsidRDefault="00AB02D8" w:rsidP="002313BA">
      <w:r>
        <w:separator/>
      </w:r>
    </w:p>
  </w:footnote>
  <w:footnote w:type="continuationSeparator" w:id="0">
    <w:p w:rsidR="00AB02D8" w:rsidRDefault="00AB02D8" w:rsidP="002313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B78" w:rsidRDefault="00E67B78" w:rsidP="004128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7B78" w:rsidRDefault="00E67B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B78" w:rsidRDefault="00E67B78" w:rsidP="004128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4742B">
      <w:rPr>
        <w:rStyle w:val="PageNumber"/>
        <w:noProof/>
      </w:rPr>
      <w:t>4</w:t>
    </w:r>
    <w:r>
      <w:rPr>
        <w:rStyle w:val="PageNumber"/>
      </w:rPr>
      <w:fldChar w:fldCharType="end"/>
    </w:r>
  </w:p>
  <w:p w:rsidR="00E67B78" w:rsidRDefault="00E67B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82560"/>
    <w:multiLevelType w:val="hybridMultilevel"/>
    <w:tmpl w:val="46C8F898"/>
    <w:lvl w:ilvl="0" w:tplc="620E06AC">
      <w:start w:val="1"/>
      <w:numFmt w:val="decimal"/>
      <w:lvlText w:val="%1."/>
      <w:lvlJc w:val="left"/>
      <w:pPr>
        <w:ind w:left="989" w:hanging="615"/>
      </w:pPr>
      <w:rPr>
        <w:rFonts w:hint="default"/>
      </w:rPr>
    </w:lvl>
    <w:lvl w:ilvl="1" w:tplc="04260019" w:tentative="1">
      <w:start w:val="1"/>
      <w:numFmt w:val="lowerLetter"/>
      <w:lvlText w:val="%2."/>
      <w:lvlJc w:val="left"/>
      <w:pPr>
        <w:ind w:left="1454" w:hanging="360"/>
      </w:pPr>
    </w:lvl>
    <w:lvl w:ilvl="2" w:tplc="0426001B" w:tentative="1">
      <w:start w:val="1"/>
      <w:numFmt w:val="lowerRoman"/>
      <w:lvlText w:val="%3."/>
      <w:lvlJc w:val="right"/>
      <w:pPr>
        <w:ind w:left="2174" w:hanging="180"/>
      </w:pPr>
    </w:lvl>
    <w:lvl w:ilvl="3" w:tplc="0426000F" w:tentative="1">
      <w:start w:val="1"/>
      <w:numFmt w:val="decimal"/>
      <w:lvlText w:val="%4."/>
      <w:lvlJc w:val="left"/>
      <w:pPr>
        <w:ind w:left="2894" w:hanging="360"/>
      </w:pPr>
    </w:lvl>
    <w:lvl w:ilvl="4" w:tplc="04260019" w:tentative="1">
      <w:start w:val="1"/>
      <w:numFmt w:val="lowerLetter"/>
      <w:lvlText w:val="%5."/>
      <w:lvlJc w:val="left"/>
      <w:pPr>
        <w:ind w:left="3614" w:hanging="360"/>
      </w:pPr>
    </w:lvl>
    <w:lvl w:ilvl="5" w:tplc="0426001B" w:tentative="1">
      <w:start w:val="1"/>
      <w:numFmt w:val="lowerRoman"/>
      <w:lvlText w:val="%6."/>
      <w:lvlJc w:val="right"/>
      <w:pPr>
        <w:ind w:left="4334" w:hanging="180"/>
      </w:pPr>
    </w:lvl>
    <w:lvl w:ilvl="6" w:tplc="0426000F" w:tentative="1">
      <w:start w:val="1"/>
      <w:numFmt w:val="decimal"/>
      <w:lvlText w:val="%7."/>
      <w:lvlJc w:val="left"/>
      <w:pPr>
        <w:ind w:left="5054" w:hanging="360"/>
      </w:pPr>
    </w:lvl>
    <w:lvl w:ilvl="7" w:tplc="04260019" w:tentative="1">
      <w:start w:val="1"/>
      <w:numFmt w:val="lowerLetter"/>
      <w:lvlText w:val="%8."/>
      <w:lvlJc w:val="left"/>
      <w:pPr>
        <w:ind w:left="5774" w:hanging="360"/>
      </w:pPr>
    </w:lvl>
    <w:lvl w:ilvl="8" w:tplc="0426001B" w:tentative="1">
      <w:start w:val="1"/>
      <w:numFmt w:val="lowerRoman"/>
      <w:lvlText w:val="%9."/>
      <w:lvlJc w:val="right"/>
      <w:pPr>
        <w:ind w:left="6494" w:hanging="180"/>
      </w:pPr>
    </w:lvl>
  </w:abstractNum>
  <w:abstractNum w:abstractNumId="1">
    <w:nsid w:val="1C3E229D"/>
    <w:multiLevelType w:val="hybridMultilevel"/>
    <w:tmpl w:val="0BDEB09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2D050C8"/>
    <w:multiLevelType w:val="hybridMultilevel"/>
    <w:tmpl w:val="35E4C156"/>
    <w:lvl w:ilvl="0" w:tplc="B3DA58BA">
      <w:start w:val="1"/>
      <w:numFmt w:val="decimal"/>
      <w:lvlText w:val="%1)"/>
      <w:lvlJc w:val="left"/>
      <w:pPr>
        <w:tabs>
          <w:tab w:val="num" w:pos="1785"/>
        </w:tabs>
        <w:ind w:left="1785" w:hanging="106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
    <w:nsid w:val="2592140F"/>
    <w:multiLevelType w:val="hybridMultilevel"/>
    <w:tmpl w:val="B282A5E8"/>
    <w:lvl w:ilvl="0" w:tplc="F4389A44">
      <w:start w:val="1"/>
      <w:numFmt w:val="decimal"/>
      <w:lvlText w:val="%1)"/>
      <w:lvlJc w:val="left"/>
      <w:pPr>
        <w:ind w:left="1095" w:hanging="360"/>
      </w:pPr>
      <w:rPr>
        <w:rFonts w:hint="default"/>
      </w:rPr>
    </w:lvl>
    <w:lvl w:ilvl="1" w:tplc="04260019" w:tentative="1">
      <w:start w:val="1"/>
      <w:numFmt w:val="lowerLetter"/>
      <w:lvlText w:val="%2."/>
      <w:lvlJc w:val="left"/>
      <w:pPr>
        <w:ind w:left="1815" w:hanging="360"/>
      </w:pPr>
    </w:lvl>
    <w:lvl w:ilvl="2" w:tplc="0426001B" w:tentative="1">
      <w:start w:val="1"/>
      <w:numFmt w:val="lowerRoman"/>
      <w:lvlText w:val="%3."/>
      <w:lvlJc w:val="right"/>
      <w:pPr>
        <w:ind w:left="2535" w:hanging="180"/>
      </w:pPr>
    </w:lvl>
    <w:lvl w:ilvl="3" w:tplc="0426000F" w:tentative="1">
      <w:start w:val="1"/>
      <w:numFmt w:val="decimal"/>
      <w:lvlText w:val="%4."/>
      <w:lvlJc w:val="left"/>
      <w:pPr>
        <w:ind w:left="3255" w:hanging="360"/>
      </w:pPr>
    </w:lvl>
    <w:lvl w:ilvl="4" w:tplc="04260019" w:tentative="1">
      <w:start w:val="1"/>
      <w:numFmt w:val="lowerLetter"/>
      <w:lvlText w:val="%5."/>
      <w:lvlJc w:val="left"/>
      <w:pPr>
        <w:ind w:left="3975" w:hanging="360"/>
      </w:pPr>
    </w:lvl>
    <w:lvl w:ilvl="5" w:tplc="0426001B" w:tentative="1">
      <w:start w:val="1"/>
      <w:numFmt w:val="lowerRoman"/>
      <w:lvlText w:val="%6."/>
      <w:lvlJc w:val="right"/>
      <w:pPr>
        <w:ind w:left="4695" w:hanging="180"/>
      </w:pPr>
    </w:lvl>
    <w:lvl w:ilvl="6" w:tplc="0426000F" w:tentative="1">
      <w:start w:val="1"/>
      <w:numFmt w:val="decimal"/>
      <w:lvlText w:val="%7."/>
      <w:lvlJc w:val="left"/>
      <w:pPr>
        <w:ind w:left="5415" w:hanging="360"/>
      </w:pPr>
    </w:lvl>
    <w:lvl w:ilvl="7" w:tplc="04260019" w:tentative="1">
      <w:start w:val="1"/>
      <w:numFmt w:val="lowerLetter"/>
      <w:lvlText w:val="%8."/>
      <w:lvlJc w:val="left"/>
      <w:pPr>
        <w:ind w:left="6135" w:hanging="360"/>
      </w:pPr>
    </w:lvl>
    <w:lvl w:ilvl="8" w:tplc="0426001B" w:tentative="1">
      <w:start w:val="1"/>
      <w:numFmt w:val="lowerRoman"/>
      <w:lvlText w:val="%9."/>
      <w:lvlJc w:val="right"/>
      <w:pPr>
        <w:ind w:left="6855" w:hanging="180"/>
      </w:pPr>
    </w:lvl>
  </w:abstractNum>
  <w:abstractNum w:abstractNumId="4">
    <w:nsid w:val="297C2DAE"/>
    <w:multiLevelType w:val="hybridMultilevel"/>
    <w:tmpl w:val="4516E410"/>
    <w:lvl w:ilvl="0" w:tplc="D6FE90A6">
      <w:start w:val="1"/>
      <w:numFmt w:val="decimal"/>
      <w:lvlText w:val="%1."/>
      <w:lvlJc w:val="left"/>
      <w:pPr>
        <w:ind w:left="720" w:hanging="360"/>
      </w:pPr>
      <w:rPr>
        <w:rFonts w:eastAsia="Times New Roman" w:cs="Times New Roman" w:hint="default"/>
        <w:color w:val="auto"/>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5">
    <w:nsid w:val="2CC66CD0"/>
    <w:multiLevelType w:val="hybridMultilevel"/>
    <w:tmpl w:val="ED103C4E"/>
    <w:lvl w:ilvl="0" w:tplc="6CFA18CE">
      <w:start w:val="12"/>
      <w:numFmt w:val="bullet"/>
      <w:lvlText w:val="-"/>
      <w:lvlJc w:val="left"/>
      <w:pPr>
        <w:ind w:left="720" w:hanging="360"/>
      </w:pPr>
      <w:rPr>
        <w:rFonts w:ascii="Calibri" w:eastAsia="Times New Roman" w:hAnsi="Calibri"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6">
    <w:nsid w:val="31E01C07"/>
    <w:multiLevelType w:val="hybridMultilevel"/>
    <w:tmpl w:val="634CEF2E"/>
    <w:lvl w:ilvl="0" w:tplc="93826E00">
      <w:start w:val="1"/>
      <w:numFmt w:val="decimal"/>
      <w:lvlText w:val="%1)"/>
      <w:lvlJc w:val="left"/>
      <w:pPr>
        <w:ind w:left="1020" w:hanging="645"/>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7">
    <w:nsid w:val="3C6F32AC"/>
    <w:multiLevelType w:val="hybridMultilevel"/>
    <w:tmpl w:val="6FF8DABE"/>
    <w:lvl w:ilvl="0" w:tplc="240EAF6E">
      <w:start w:val="1"/>
      <w:numFmt w:val="bullet"/>
      <w:lvlText w:val=""/>
      <w:lvlJc w:val="left"/>
      <w:pPr>
        <w:tabs>
          <w:tab w:val="num" w:pos="720"/>
        </w:tabs>
        <w:ind w:left="720" w:hanging="360"/>
      </w:pPr>
      <w:rPr>
        <w:rFonts w:ascii="Wingdings" w:hAnsi="Wingdings" w:hint="default"/>
      </w:rPr>
    </w:lvl>
    <w:lvl w:ilvl="1" w:tplc="A87E63FC">
      <w:start w:val="1"/>
      <w:numFmt w:val="bullet"/>
      <w:lvlText w:val=""/>
      <w:lvlJc w:val="left"/>
      <w:pPr>
        <w:tabs>
          <w:tab w:val="num" w:pos="1440"/>
        </w:tabs>
        <w:ind w:left="1440" w:hanging="360"/>
      </w:pPr>
      <w:rPr>
        <w:rFonts w:ascii="Wingdings" w:hAnsi="Wingdings" w:hint="default"/>
      </w:rPr>
    </w:lvl>
    <w:lvl w:ilvl="2" w:tplc="1430EBAE" w:tentative="1">
      <w:start w:val="1"/>
      <w:numFmt w:val="bullet"/>
      <w:lvlText w:val=""/>
      <w:lvlJc w:val="left"/>
      <w:pPr>
        <w:tabs>
          <w:tab w:val="num" w:pos="2160"/>
        </w:tabs>
        <w:ind w:left="2160" w:hanging="360"/>
      </w:pPr>
      <w:rPr>
        <w:rFonts w:ascii="Wingdings" w:hAnsi="Wingdings" w:hint="default"/>
      </w:rPr>
    </w:lvl>
    <w:lvl w:ilvl="3" w:tplc="1ACA1CC0" w:tentative="1">
      <w:start w:val="1"/>
      <w:numFmt w:val="bullet"/>
      <w:lvlText w:val=""/>
      <w:lvlJc w:val="left"/>
      <w:pPr>
        <w:tabs>
          <w:tab w:val="num" w:pos="2880"/>
        </w:tabs>
        <w:ind w:left="2880" w:hanging="360"/>
      </w:pPr>
      <w:rPr>
        <w:rFonts w:ascii="Wingdings" w:hAnsi="Wingdings" w:hint="default"/>
      </w:rPr>
    </w:lvl>
    <w:lvl w:ilvl="4" w:tplc="349225B8" w:tentative="1">
      <w:start w:val="1"/>
      <w:numFmt w:val="bullet"/>
      <w:lvlText w:val=""/>
      <w:lvlJc w:val="left"/>
      <w:pPr>
        <w:tabs>
          <w:tab w:val="num" w:pos="3600"/>
        </w:tabs>
        <w:ind w:left="3600" w:hanging="360"/>
      </w:pPr>
      <w:rPr>
        <w:rFonts w:ascii="Wingdings" w:hAnsi="Wingdings" w:hint="default"/>
      </w:rPr>
    </w:lvl>
    <w:lvl w:ilvl="5" w:tplc="7BE44600" w:tentative="1">
      <w:start w:val="1"/>
      <w:numFmt w:val="bullet"/>
      <w:lvlText w:val=""/>
      <w:lvlJc w:val="left"/>
      <w:pPr>
        <w:tabs>
          <w:tab w:val="num" w:pos="4320"/>
        </w:tabs>
        <w:ind w:left="4320" w:hanging="360"/>
      </w:pPr>
      <w:rPr>
        <w:rFonts w:ascii="Wingdings" w:hAnsi="Wingdings" w:hint="default"/>
      </w:rPr>
    </w:lvl>
    <w:lvl w:ilvl="6" w:tplc="FBF0AACA" w:tentative="1">
      <w:start w:val="1"/>
      <w:numFmt w:val="bullet"/>
      <w:lvlText w:val=""/>
      <w:lvlJc w:val="left"/>
      <w:pPr>
        <w:tabs>
          <w:tab w:val="num" w:pos="5040"/>
        </w:tabs>
        <w:ind w:left="5040" w:hanging="360"/>
      </w:pPr>
      <w:rPr>
        <w:rFonts w:ascii="Wingdings" w:hAnsi="Wingdings" w:hint="default"/>
      </w:rPr>
    </w:lvl>
    <w:lvl w:ilvl="7" w:tplc="9260D508" w:tentative="1">
      <w:start w:val="1"/>
      <w:numFmt w:val="bullet"/>
      <w:lvlText w:val=""/>
      <w:lvlJc w:val="left"/>
      <w:pPr>
        <w:tabs>
          <w:tab w:val="num" w:pos="5760"/>
        </w:tabs>
        <w:ind w:left="5760" w:hanging="360"/>
      </w:pPr>
      <w:rPr>
        <w:rFonts w:ascii="Wingdings" w:hAnsi="Wingdings" w:hint="default"/>
      </w:rPr>
    </w:lvl>
    <w:lvl w:ilvl="8" w:tplc="1C3A2176" w:tentative="1">
      <w:start w:val="1"/>
      <w:numFmt w:val="bullet"/>
      <w:lvlText w:val=""/>
      <w:lvlJc w:val="left"/>
      <w:pPr>
        <w:tabs>
          <w:tab w:val="num" w:pos="6480"/>
        </w:tabs>
        <w:ind w:left="6480" w:hanging="360"/>
      </w:pPr>
      <w:rPr>
        <w:rFonts w:ascii="Wingdings" w:hAnsi="Wingdings" w:hint="default"/>
      </w:rPr>
    </w:lvl>
  </w:abstractNum>
  <w:abstractNum w:abstractNumId="8">
    <w:nsid w:val="40A7121D"/>
    <w:multiLevelType w:val="hybridMultilevel"/>
    <w:tmpl w:val="08969EAE"/>
    <w:lvl w:ilvl="0" w:tplc="4B8E191E">
      <w:start w:val="1"/>
      <w:numFmt w:val="decimal"/>
      <w:lvlText w:val="(%1)"/>
      <w:lvlJc w:val="left"/>
      <w:pPr>
        <w:ind w:left="360" w:hanging="360"/>
      </w:pPr>
      <w:rPr>
        <w:rFonts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nsid w:val="41034AF1"/>
    <w:multiLevelType w:val="hybridMultilevel"/>
    <w:tmpl w:val="C5E46AC8"/>
    <w:lvl w:ilvl="0" w:tplc="6442BA54">
      <w:start w:val="1"/>
      <w:numFmt w:val="decimal"/>
      <w:lvlText w:val="%1)"/>
      <w:lvlJc w:val="left"/>
      <w:pPr>
        <w:ind w:left="735" w:hanging="360"/>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10">
    <w:nsid w:val="432536FD"/>
    <w:multiLevelType w:val="hybridMultilevel"/>
    <w:tmpl w:val="3E5815BC"/>
    <w:lvl w:ilvl="0" w:tplc="54DE2C3C">
      <w:start w:val="1"/>
      <w:numFmt w:val="decimal"/>
      <w:lvlText w:val="%1)"/>
      <w:lvlJc w:val="left"/>
      <w:pPr>
        <w:ind w:left="735" w:hanging="360"/>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11">
    <w:nsid w:val="542D0185"/>
    <w:multiLevelType w:val="hybridMultilevel"/>
    <w:tmpl w:val="76BEB0F2"/>
    <w:lvl w:ilvl="0" w:tplc="E7C2BC04">
      <w:start w:val="1"/>
      <w:numFmt w:val="decimal"/>
      <w:lvlText w:val="%1)"/>
      <w:lvlJc w:val="left"/>
      <w:pPr>
        <w:ind w:left="735" w:hanging="360"/>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12">
    <w:nsid w:val="63B864F1"/>
    <w:multiLevelType w:val="hybridMultilevel"/>
    <w:tmpl w:val="68864EF2"/>
    <w:lvl w:ilvl="0" w:tplc="07F0E58A">
      <w:start w:val="1"/>
      <w:numFmt w:val="bullet"/>
      <w:lvlText w:val=""/>
      <w:lvlJc w:val="left"/>
      <w:pPr>
        <w:tabs>
          <w:tab w:val="num" w:pos="720"/>
        </w:tabs>
        <w:ind w:left="720" w:hanging="360"/>
      </w:pPr>
      <w:rPr>
        <w:rFonts w:ascii="Wingdings" w:hAnsi="Wingdings" w:hint="default"/>
      </w:rPr>
    </w:lvl>
    <w:lvl w:ilvl="1" w:tplc="6F0695E0">
      <w:start w:val="1"/>
      <w:numFmt w:val="bullet"/>
      <w:lvlText w:val=""/>
      <w:lvlJc w:val="left"/>
      <w:pPr>
        <w:tabs>
          <w:tab w:val="num" w:pos="1440"/>
        </w:tabs>
        <w:ind w:left="1440" w:hanging="360"/>
      </w:pPr>
      <w:rPr>
        <w:rFonts w:ascii="Wingdings" w:hAnsi="Wingdings" w:hint="default"/>
      </w:rPr>
    </w:lvl>
    <w:lvl w:ilvl="2" w:tplc="2C0C0BF6" w:tentative="1">
      <w:start w:val="1"/>
      <w:numFmt w:val="bullet"/>
      <w:lvlText w:val=""/>
      <w:lvlJc w:val="left"/>
      <w:pPr>
        <w:tabs>
          <w:tab w:val="num" w:pos="2160"/>
        </w:tabs>
        <w:ind w:left="2160" w:hanging="360"/>
      </w:pPr>
      <w:rPr>
        <w:rFonts w:ascii="Wingdings" w:hAnsi="Wingdings" w:hint="default"/>
      </w:rPr>
    </w:lvl>
    <w:lvl w:ilvl="3" w:tplc="2988BBBA" w:tentative="1">
      <w:start w:val="1"/>
      <w:numFmt w:val="bullet"/>
      <w:lvlText w:val=""/>
      <w:lvlJc w:val="left"/>
      <w:pPr>
        <w:tabs>
          <w:tab w:val="num" w:pos="2880"/>
        </w:tabs>
        <w:ind w:left="2880" w:hanging="360"/>
      </w:pPr>
      <w:rPr>
        <w:rFonts w:ascii="Wingdings" w:hAnsi="Wingdings" w:hint="default"/>
      </w:rPr>
    </w:lvl>
    <w:lvl w:ilvl="4" w:tplc="4BD24DEA" w:tentative="1">
      <w:start w:val="1"/>
      <w:numFmt w:val="bullet"/>
      <w:lvlText w:val=""/>
      <w:lvlJc w:val="left"/>
      <w:pPr>
        <w:tabs>
          <w:tab w:val="num" w:pos="3600"/>
        </w:tabs>
        <w:ind w:left="3600" w:hanging="360"/>
      </w:pPr>
      <w:rPr>
        <w:rFonts w:ascii="Wingdings" w:hAnsi="Wingdings" w:hint="default"/>
      </w:rPr>
    </w:lvl>
    <w:lvl w:ilvl="5" w:tplc="60E0F0A0" w:tentative="1">
      <w:start w:val="1"/>
      <w:numFmt w:val="bullet"/>
      <w:lvlText w:val=""/>
      <w:lvlJc w:val="left"/>
      <w:pPr>
        <w:tabs>
          <w:tab w:val="num" w:pos="4320"/>
        </w:tabs>
        <w:ind w:left="4320" w:hanging="360"/>
      </w:pPr>
      <w:rPr>
        <w:rFonts w:ascii="Wingdings" w:hAnsi="Wingdings" w:hint="default"/>
      </w:rPr>
    </w:lvl>
    <w:lvl w:ilvl="6" w:tplc="D4AC4D3C" w:tentative="1">
      <w:start w:val="1"/>
      <w:numFmt w:val="bullet"/>
      <w:lvlText w:val=""/>
      <w:lvlJc w:val="left"/>
      <w:pPr>
        <w:tabs>
          <w:tab w:val="num" w:pos="5040"/>
        </w:tabs>
        <w:ind w:left="5040" w:hanging="360"/>
      </w:pPr>
      <w:rPr>
        <w:rFonts w:ascii="Wingdings" w:hAnsi="Wingdings" w:hint="default"/>
      </w:rPr>
    </w:lvl>
    <w:lvl w:ilvl="7" w:tplc="7DC0B5B4" w:tentative="1">
      <w:start w:val="1"/>
      <w:numFmt w:val="bullet"/>
      <w:lvlText w:val=""/>
      <w:lvlJc w:val="left"/>
      <w:pPr>
        <w:tabs>
          <w:tab w:val="num" w:pos="5760"/>
        </w:tabs>
        <w:ind w:left="5760" w:hanging="360"/>
      </w:pPr>
      <w:rPr>
        <w:rFonts w:ascii="Wingdings" w:hAnsi="Wingdings" w:hint="default"/>
      </w:rPr>
    </w:lvl>
    <w:lvl w:ilvl="8" w:tplc="4460A538"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3"/>
  </w:num>
  <w:num w:numId="4">
    <w:abstractNumId w:val="6"/>
  </w:num>
  <w:num w:numId="5">
    <w:abstractNumId w:val="12"/>
  </w:num>
  <w:num w:numId="6">
    <w:abstractNumId w:val="7"/>
  </w:num>
  <w:num w:numId="7">
    <w:abstractNumId w:val="1"/>
  </w:num>
  <w:num w:numId="8">
    <w:abstractNumId w:val="11"/>
  </w:num>
  <w:num w:numId="9">
    <w:abstractNumId w:val="0"/>
  </w:num>
  <w:num w:numId="10">
    <w:abstractNumId w:val="2"/>
  </w:num>
  <w:num w:numId="11">
    <w:abstractNumId w:val="4"/>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448"/>
    <w:rsid w:val="000014AC"/>
    <w:rsid w:val="00002CE1"/>
    <w:rsid w:val="00002DB1"/>
    <w:rsid w:val="00005823"/>
    <w:rsid w:val="00012463"/>
    <w:rsid w:val="000126B8"/>
    <w:rsid w:val="00017673"/>
    <w:rsid w:val="00017825"/>
    <w:rsid w:val="00025B4B"/>
    <w:rsid w:val="00026740"/>
    <w:rsid w:val="00030DA8"/>
    <w:rsid w:val="00034042"/>
    <w:rsid w:val="000347B9"/>
    <w:rsid w:val="00035843"/>
    <w:rsid w:val="000362E9"/>
    <w:rsid w:val="0003655F"/>
    <w:rsid w:val="0003695E"/>
    <w:rsid w:val="00036E17"/>
    <w:rsid w:val="0003706E"/>
    <w:rsid w:val="000376A5"/>
    <w:rsid w:val="00037F48"/>
    <w:rsid w:val="00046017"/>
    <w:rsid w:val="00046C61"/>
    <w:rsid w:val="0004742B"/>
    <w:rsid w:val="000527C8"/>
    <w:rsid w:val="000543C9"/>
    <w:rsid w:val="00055801"/>
    <w:rsid w:val="00055A04"/>
    <w:rsid w:val="00055BD2"/>
    <w:rsid w:val="00055CFA"/>
    <w:rsid w:val="00055F28"/>
    <w:rsid w:val="00056252"/>
    <w:rsid w:val="00057FFD"/>
    <w:rsid w:val="00061558"/>
    <w:rsid w:val="00062E42"/>
    <w:rsid w:val="00065800"/>
    <w:rsid w:val="0006721E"/>
    <w:rsid w:val="00074073"/>
    <w:rsid w:val="00076A13"/>
    <w:rsid w:val="00082368"/>
    <w:rsid w:val="0008296B"/>
    <w:rsid w:val="00084A4D"/>
    <w:rsid w:val="00084CE9"/>
    <w:rsid w:val="0008583B"/>
    <w:rsid w:val="000863ED"/>
    <w:rsid w:val="000871E4"/>
    <w:rsid w:val="000910A3"/>
    <w:rsid w:val="00092876"/>
    <w:rsid w:val="00094C71"/>
    <w:rsid w:val="00095A2E"/>
    <w:rsid w:val="00097F55"/>
    <w:rsid w:val="000A59A2"/>
    <w:rsid w:val="000A6E3C"/>
    <w:rsid w:val="000B07E0"/>
    <w:rsid w:val="000B334B"/>
    <w:rsid w:val="000B4181"/>
    <w:rsid w:val="000B4784"/>
    <w:rsid w:val="000B5617"/>
    <w:rsid w:val="000C1A1D"/>
    <w:rsid w:val="000C2571"/>
    <w:rsid w:val="000C4709"/>
    <w:rsid w:val="000C571C"/>
    <w:rsid w:val="000C597B"/>
    <w:rsid w:val="000C6329"/>
    <w:rsid w:val="000D1E9A"/>
    <w:rsid w:val="000D3602"/>
    <w:rsid w:val="000D6962"/>
    <w:rsid w:val="000E16D7"/>
    <w:rsid w:val="000E1C02"/>
    <w:rsid w:val="000E2140"/>
    <w:rsid w:val="000E2DDB"/>
    <w:rsid w:val="000E36D9"/>
    <w:rsid w:val="000E6A12"/>
    <w:rsid w:val="000E7451"/>
    <w:rsid w:val="000F2807"/>
    <w:rsid w:val="000F282A"/>
    <w:rsid w:val="000F4125"/>
    <w:rsid w:val="000F5298"/>
    <w:rsid w:val="000F6ADF"/>
    <w:rsid w:val="000F71A7"/>
    <w:rsid w:val="00100119"/>
    <w:rsid w:val="00100D8C"/>
    <w:rsid w:val="0010192E"/>
    <w:rsid w:val="00102F56"/>
    <w:rsid w:val="00104191"/>
    <w:rsid w:val="0010770F"/>
    <w:rsid w:val="00107976"/>
    <w:rsid w:val="001111AC"/>
    <w:rsid w:val="001129B3"/>
    <w:rsid w:val="001130D3"/>
    <w:rsid w:val="00113220"/>
    <w:rsid w:val="00113FCF"/>
    <w:rsid w:val="00114BDC"/>
    <w:rsid w:val="00117BAC"/>
    <w:rsid w:val="00121226"/>
    <w:rsid w:val="00126635"/>
    <w:rsid w:val="00127ACC"/>
    <w:rsid w:val="00131690"/>
    <w:rsid w:val="001319C6"/>
    <w:rsid w:val="00132892"/>
    <w:rsid w:val="001355B5"/>
    <w:rsid w:val="00141C19"/>
    <w:rsid w:val="00142D34"/>
    <w:rsid w:val="00142FFC"/>
    <w:rsid w:val="001465C9"/>
    <w:rsid w:val="0014700C"/>
    <w:rsid w:val="00147EF8"/>
    <w:rsid w:val="00151DD7"/>
    <w:rsid w:val="00152B79"/>
    <w:rsid w:val="00152EC5"/>
    <w:rsid w:val="001546F9"/>
    <w:rsid w:val="0015778B"/>
    <w:rsid w:val="0016129B"/>
    <w:rsid w:val="00161A4F"/>
    <w:rsid w:val="001625B2"/>
    <w:rsid w:val="00162B12"/>
    <w:rsid w:val="00163A2E"/>
    <w:rsid w:val="00164838"/>
    <w:rsid w:val="00166899"/>
    <w:rsid w:val="00172F8A"/>
    <w:rsid w:val="0017478F"/>
    <w:rsid w:val="00176618"/>
    <w:rsid w:val="001766DB"/>
    <w:rsid w:val="001770FA"/>
    <w:rsid w:val="00177884"/>
    <w:rsid w:val="0018202E"/>
    <w:rsid w:val="00182451"/>
    <w:rsid w:val="00183BB2"/>
    <w:rsid w:val="00185A66"/>
    <w:rsid w:val="00185D6D"/>
    <w:rsid w:val="00185E7A"/>
    <w:rsid w:val="001875D0"/>
    <w:rsid w:val="0019390C"/>
    <w:rsid w:val="00195564"/>
    <w:rsid w:val="001955A5"/>
    <w:rsid w:val="00196BBD"/>
    <w:rsid w:val="001975E7"/>
    <w:rsid w:val="001A0D3B"/>
    <w:rsid w:val="001A1D8C"/>
    <w:rsid w:val="001A34CC"/>
    <w:rsid w:val="001A4A8D"/>
    <w:rsid w:val="001A5AB4"/>
    <w:rsid w:val="001A5D25"/>
    <w:rsid w:val="001A62B0"/>
    <w:rsid w:val="001A75CE"/>
    <w:rsid w:val="001B0456"/>
    <w:rsid w:val="001B1050"/>
    <w:rsid w:val="001B2483"/>
    <w:rsid w:val="001B29DC"/>
    <w:rsid w:val="001B2E1B"/>
    <w:rsid w:val="001B5234"/>
    <w:rsid w:val="001B6387"/>
    <w:rsid w:val="001B6462"/>
    <w:rsid w:val="001B7329"/>
    <w:rsid w:val="001B7E66"/>
    <w:rsid w:val="001C53E3"/>
    <w:rsid w:val="001C6AEF"/>
    <w:rsid w:val="001D35FA"/>
    <w:rsid w:val="001D3B88"/>
    <w:rsid w:val="001D49F8"/>
    <w:rsid w:val="001D55C9"/>
    <w:rsid w:val="001D5BE3"/>
    <w:rsid w:val="001D70C8"/>
    <w:rsid w:val="001D7CC6"/>
    <w:rsid w:val="001E0988"/>
    <w:rsid w:val="001E1F9D"/>
    <w:rsid w:val="001E2503"/>
    <w:rsid w:val="001E47A0"/>
    <w:rsid w:val="001E4C42"/>
    <w:rsid w:val="001E4CC7"/>
    <w:rsid w:val="001E6531"/>
    <w:rsid w:val="001E74EA"/>
    <w:rsid w:val="001F42FA"/>
    <w:rsid w:val="001F5A56"/>
    <w:rsid w:val="00201928"/>
    <w:rsid w:val="0020274F"/>
    <w:rsid w:val="002027C5"/>
    <w:rsid w:val="002078EA"/>
    <w:rsid w:val="00207F0E"/>
    <w:rsid w:val="0021392D"/>
    <w:rsid w:val="00214A2C"/>
    <w:rsid w:val="00216F03"/>
    <w:rsid w:val="00217F64"/>
    <w:rsid w:val="00224CDB"/>
    <w:rsid w:val="002268E2"/>
    <w:rsid w:val="0023139D"/>
    <w:rsid w:val="002313BA"/>
    <w:rsid w:val="00231B84"/>
    <w:rsid w:val="00232DD3"/>
    <w:rsid w:val="002341F4"/>
    <w:rsid w:val="00234786"/>
    <w:rsid w:val="00234803"/>
    <w:rsid w:val="00236296"/>
    <w:rsid w:val="002374FA"/>
    <w:rsid w:val="00237F9D"/>
    <w:rsid w:val="00243D3E"/>
    <w:rsid w:val="0024581D"/>
    <w:rsid w:val="00245DBB"/>
    <w:rsid w:val="00247878"/>
    <w:rsid w:val="0025082F"/>
    <w:rsid w:val="00250AD7"/>
    <w:rsid w:val="002518B3"/>
    <w:rsid w:val="00252881"/>
    <w:rsid w:val="002544A8"/>
    <w:rsid w:val="00254BD4"/>
    <w:rsid w:val="002554E1"/>
    <w:rsid w:val="00255700"/>
    <w:rsid w:val="00260C54"/>
    <w:rsid w:val="0026127E"/>
    <w:rsid w:val="00261450"/>
    <w:rsid w:val="00263C5B"/>
    <w:rsid w:val="0026421D"/>
    <w:rsid w:val="00267690"/>
    <w:rsid w:val="002677C7"/>
    <w:rsid w:val="002703D3"/>
    <w:rsid w:val="002760E5"/>
    <w:rsid w:val="002820F2"/>
    <w:rsid w:val="00284256"/>
    <w:rsid w:val="00284F14"/>
    <w:rsid w:val="00285ADE"/>
    <w:rsid w:val="00290FDF"/>
    <w:rsid w:val="00292364"/>
    <w:rsid w:val="00292981"/>
    <w:rsid w:val="00294764"/>
    <w:rsid w:val="002971DC"/>
    <w:rsid w:val="002A22A0"/>
    <w:rsid w:val="002A4FEE"/>
    <w:rsid w:val="002A773E"/>
    <w:rsid w:val="002A7F8D"/>
    <w:rsid w:val="002B00DD"/>
    <w:rsid w:val="002B134F"/>
    <w:rsid w:val="002B31AC"/>
    <w:rsid w:val="002B34DC"/>
    <w:rsid w:val="002B568D"/>
    <w:rsid w:val="002B644D"/>
    <w:rsid w:val="002B757C"/>
    <w:rsid w:val="002B7990"/>
    <w:rsid w:val="002B7E71"/>
    <w:rsid w:val="002B7F11"/>
    <w:rsid w:val="002C0614"/>
    <w:rsid w:val="002C116F"/>
    <w:rsid w:val="002C1D5E"/>
    <w:rsid w:val="002C26E0"/>
    <w:rsid w:val="002C3563"/>
    <w:rsid w:val="002C3AC7"/>
    <w:rsid w:val="002C46CE"/>
    <w:rsid w:val="002C5177"/>
    <w:rsid w:val="002D0B13"/>
    <w:rsid w:val="002D2434"/>
    <w:rsid w:val="002D2D03"/>
    <w:rsid w:val="002D68B0"/>
    <w:rsid w:val="002D6C5E"/>
    <w:rsid w:val="002D7D3C"/>
    <w:rsid w:val="002E02D4"/>
    <w:rsid w:val="002E2CAC"/>
    <w:rsid w:val="002E3A98"/>
    <w:rsid w:val="002E45F2"/>
    <w:rsid w:val="002E5492"/>
    <w:rsid w:val="002E5C78"/>
    <w:rsid w:val="002E6052"/>
    <w:rsid w:val="002F25C5"/>
    <w:rsid w:val="002F4EE1"/>
    <w:rsid w:val="002F62BF"/>
    <w:rsid w:val="002F64A1"/>
    <w:rsid w:val="002F6F75"/>
    <w:rsid w:val="002F786F"/>
    <w:rsid w:val="002F7EA2"/>
    <w:rsid w:val="00300469"/>
    <w:rsid w:val="003005FA"/>
    <w:rsid w:val="00300C37"/>
    <w:rsid w:val="00301331"/>
    <w:rsid w:val="00304546"/>
    <w:rsid w:val="00305FD5"/>
    <w:rsid w:val="0030689C"/>
    <w:rsid w:val="00310F10"/>
    <w:rsid w:val="0031285D"/>
    <w:rsid w:val="00312DAE"/>
    <w:rsid w:val="003143DE"/>
    <w:rsid w:val="00315133"/>
    <w:rsid w:val="00315A78"/>
    <w:rsid w:val="0032393C"/>
    <w:rsid w:val="0032410C"/>
    <w:rsid w:val="0032490C"/>
    <w:rsid w:val="00324F70"/>
    <w:rsid w:val="00326ADA"/>
    <w:rsid w:val="00330A69"/>
    <w:rsid w:val="0033302B"/>
    <w:rsid w:val="0033774D"/>
    <w:rsid w:val="00337F2F"/>
    <w:rsid w:val="00341D46"/>
    <w:rsid w:val="00342D1B"/>
    <w:rsid w:val="00342EA3"/>
    <w:rsid w:val="003436D0"/>
    <w:rsid w:val="00343A12"/>
    <w:rsid w:val="00343EE3"/>
    <w:rsid w:val="00344CAB"/>
    <w:rsid w:val="00345C0B"/>
    <w:rsid w:val="00346448"/>
    <w:rsid w:val="00347386"/>
    <w:rsid w:val="00347506"/>
    <w:rsid w:val="00350A9B"/>
    <w:rsid w:val="00360DA6"/>
    <w:rsid w:val="0036318A"/>
    <w:rsid w:val="00364329"/>
    <w:rsid w:val="003654C5"/>
    <w:rsid w:val="00365AE3"/>
    <w:rsid w:val="0036650D"/>
    <w:rsid w:val="003665D9"/>
    <w:rsid w:val="00371351"/>
    <w:rsid w:val="00371521"/>
    <w:rsid w:val="00371A5C"/>
    <w:rsid w:val="00374371"/>
    <w:rsid w:val="003750EE"/>
    <w:rsid w:val="00375B36"/>
    <w:rsid w:val="00380A3E"/>
    <w:rsid w:val="003817A9"/>
    <w:rsid w:val="00381EF8"/>
    <w:rsid w:val="00382B16"/>
    <w:rsid w:val="00384E3B"/>
    <w:rsid w:val="003872E3"/>
    <w:rsid w:val="003874A3"/>
    <w:rsid w:val="00390A53"/>
    <w:rsid w:val="00391706"/>
    <w:rsid w:val="00393238"/>
    <w:rsid w:val="0039327D"/>
    <w:rsid w:val="00393B96"/>
    <w:rsid w:val="0039751D"/>
    <w:rsid w:val="003A2F2F"/>
    <w:rsid w:val="003A3ACA"/>
    <w:rsid w:val="003A52A1"/>
    <w:rsid w:val="003A5C3C"/>
    <w:rsid w:val="003A6F0B"/>
    <w:rsid w:val="003A73F3"/>
    <w:rsid w:val="003A792E"/>
    <w:rsid w:val="003B0A0E"/>
    <w:rsid w:val="003B5817"/>
    <w:rsid w:val="003B6DB3"/>
    <w:rsid w:val="003C019F"/>
    <w:rsid w:val="003C0D32"/>
    <w:rsid w:val="003C2CD2"/>
    <w:rsid w:val="003C44F7"/>
    <w:rsid w:val="003C4912"/>
    <w:rsid w:val="003D06D7"/>
    <w:rsid w:val="003D1854"/>
    <w:rsid w:val="003D2557"/>
    <w:rsid w:val="003D6F04"/>
    <w:rsid w:val="003D7B3A"/>
    <w:rsid w:val="003E00D7"/>
    <w:rsid w:val="003E0F93"/>
    <w:rsid w:val="003E20E4"/>
    <w:rsid w:val="003F0570"/>
    <w:rsid w:val="003F0E30"/>
    <w:rsid w:val="003F1225"/>
    <w:rsid w:val="003F6527"/>
    <w:rsid w:val="003F6B11"/>
    <w:rsid w:val="003F76A4"/>
    <w:rsid w:val="003F7A10"/>
    <w:rsid w:val="004016F5"/>
    <w:rsid w:val="0040274D"/>
    <w:rsid w:val="004050BE"/>
    <w:rsid w:val="00405899"/>
    <w:rsid w:val="00406D42"/>
    <w:rsid w:val="004128A8"/>
    <w:rsid w:val="004132D4"/>
    <w:rsid w:val="00414BCE"/>
    <w:rsid w:val="00415440"/>
    <w:rsid w:val="00416B4C"/>
    <w:rsid w:val="00417242"/>
    <w:rsid w:val="004172C7"/>
    <w:rsid w:val="00422C7F"/>
    <w:rsid w:val="00425621"/>
    <w:rsid w:val="00425629"/>
    <w:rsid w:val="00426E30"/>
    <w:rsid w:val="004277FB"/>
    <w:rsid w:val="00427A77"/>
    <w:rsid w:val="00427FC7"/>
    <w:rsid w:val="004314B6"/>
    <w:rsid w:val="004329B0"/>
    <w:rsid w:val="00433BDF"/>
    <w:rsid w:val="004340AF"/>
    <w:rsid w:val="00434C47"/>
    <w:rsid w:val="004357BD"/>
    <w:rsid w:val="00436271"/>
    <w:rsid w:val="00437350"/>
    <w:rsid w:val="00442133"/>
    <w:rsid w:val="0044244B"/>
    <w:rsid w:val="00445413"/>
    <w:rsid w:val="004512B1"/>
    <w:rsid w:val="00451851"/>
    <w:rsid w:val="0045193D"/>
    <w:rsid w:val="00454C7F"/>
    <w:rsid w:val="004553AA"/>
    <w:rsid w:val="0045662D"/>
    <w:rsid w:val="004570DC"/>
    <w:rsid w:val="00457284"/>
    <w:rsid w:val="00457426"/>
    <w:rsid w:val="004613AA"/>
    <w:rsid w:val="004624A9"/>
    <w:rsid w:val="004631BA"/>
    <w:rsid w:val="004636B5"/>
    <w:rsid w:val="004643AE"/>
    <w:rsid w:val="00466DC6"/>
    <w:rsid w:val="00467581"/>
    <w:rsid w:val="004721BF"/>
    <w:rsid w:val="00472509"/>
    <w:rsid w:val="0047449F"/>
    <w:rsid w:val="00480090"/>
    <w:rsid w:val="00482DBC"/>
    <w:rsid w:val="00485124"/>
    <w:rsid w:val="00485898"/>
    <w:rsid w:val="00485B9C"/>
    <w:rsid w:val="00486528"/>
    <w:rsid w:val="004873BC"/>
    <w:rsid w:val="00490BA0"/>
    <w:rsid w:val="00493023"/>
    <w:rsid w:val="00493625"/>
    <w:rsid w:val="004961E8"/>
    <w:rsid w:val="004969A9"/>
    <w:rsid w:val="004A0067"/>
    <w:rsid w:val="004A05E5"/>
    <w:rsid w:val="004A2015"/>
    <w:rsid w:val="004A2E55"/>
    <w:rsid w:val="004A346F"/>
    <w:rsid w:val="004A52BB"/>
    <w:rsid w:val="004A5683"/>
    <w:rsid w:val="004A5882"/>
    <w:rsid w:val="004A6349"/>
    <w:rsid w:val="004A7B3B"/>
    <w:rsid w:val="004B2EE5"/>
    <w:rsid w:val="004B3472"/>
    <w:rsid w:val="004B4B40"/>
    <w:rsid w:val="004B5A04"/>
    <w:rsid w:val="004B66BE"/>
    <w:rsid w:val="004B6ACC"/>
    <w:rsid w:val="004B6FFD"/>
    <w:rsid w:val="004C5695"/>
    <w:rsid w:val="004D00AA"/>
    <w:rsid w:val="004D03A9"/>
    <w:rsid w:val="004D0AD4"/>
    <w:rsid w:val="004D19A8"/>
    <w:rsid w:val="004D63BF"/>
    <w:rsid w:val="004D63C1"/>
    <w:rsid w:val="004E0355"/>
    <w:rsid w:val="004E3054"/>
    <w:rsid w:val="004E305A"/>
    <w:rsid w:val="004E3F99"/>
    <w:rsid w:val="004E4347"/>
    <w:rsid w:val="004E545C"/>
    <w:rsid w:val="004E6D00"/>
    <w:rsid w:val="004E6FE3"/>
    <w:rsid w:val="004F0570"/>
    <w:rsid w:val="004F1878"/>
    <w:rsid w:val="004F3A26"/>
    <w:rsid w:val="004F3C84"/>
    <w:rsid w:val="004F4B15"/>
    <w:rsid w:val="004F6598"/>
    <w:rsid w:val="004F6AAE"/>
    <w:rsid w:val="004F72BF"/>
    <w:rsid w:val="00500A6E"/>
    <w:rsid w:val="00505578"/>
    <w:rsid w:val="00506139"/>
    <w:rsid w:val="0050613F"/>
    <w:rsid w:val="005063E1"/>
    <w:rsid w:val="005111B5"/>
    <w:rsid w:val="005121B3"/>
    <w:rsid w:val="005122E4"/>
    <w:rsid w:val="00514AC0"/>
    <w:rsid w:val="00517C0A"/>
    <w:rsid w:val="0052127E"/>
    <w:rsid w:val="00521A7A"/>
    <w:rsid w:val="00522DA3"/>
    <w:rsid w:val="005262D3"/>
    <w:rsid w:val="00526E6F"/>
    <w:rsid w:val="005307C5"/>
    <w:rsid w:val="00532CE8"/>
    <w:rsid w:val="005337A1"/>
    <w:rsid w:val="00534AEB"/>
    <w:rsid w:val="0053505A"/>
    <w:rsid w:val="00536CBD"/>
    <w:rsid w:val="00537A41"/>
    <w:rsid w:val="00542CBD"/>
    <w:rsid w:val="00543A1A"/>
    <w:rsid w:val="005444DD"/>
    <w:rsid w:val="005517DB"/>
    <w:rsid w:val="00552A62"/>
    <w:rsid w:val="00554935"/>
    <w:rsid w:val="00555E27"/>
    <w:rsid w:val="00555F8E"/>
    <w:rsid w:val="00555FDB"/>
    <w:rsid w:val="00555FE1"/>
    <w:rsid w:val="005577C2"/>
    <w:rsid w:val="00560219"/>
    <w:rsid w:val="0056050E"/>
    <w:rsid w:val="00560825"/>
    <w:rsid w:val="00561068"/>
    <w:rsid w:val="00561F19"/>
    <w:rsid w:val="005623B4"/>
    <w:rsid w:val="00564BB3"/>
    <w:rsid w:val="00565935"/>
    <w:rsid w:val="00566144"/>
    <w:rsid w:val="005667A6"/>
    <w:rsid w:val="00567EA7"/>
    <w:rsid w:val="00570A14"/>
    <w:rsid w:val="00570BE2"/>
    <w:rsid w:val="00570F18"/>
    <w:rsid w:val="00572980"/>
    <w:rsid w:val="0057310F"/>
    <w:rsid w:val="005733FC"/>
    <w:rsid w:val="00573D05"/>
    <w:rsid w:val="00574E28"/>
    <w:rsid w:val="00576E1B"/>
    <w:rsid w:val="0057745A"/>
    <w:rsid w:val="00577806"/>
    <w:rsid w:val="0058084B"/>
    <w:rsid w:val="00583578"/>
    <w:rsid w:val="00583911"/>
    <w:rsid w:val="005843DF"/>
    <w:rsid w:val="00585C8B"/>
    <w:rsid w:val="00587A20"/>
    <w:rsid w:val="00592388"/>
    <w:rsid w:val="005924BA"/>
    <w:rsid w:val="00597555"/>
    <w:rsid w:val="005A2886"/>
    <w:rsid w:val="005A47B2"/>
    <w:rsid w:val="005A5A0E"/>
    <w:rsid w:val="005A649A"/>
    <w:rsid w:val="005A679F"/>
    <w:rsid w:val="005B0346"/>
    <w:rsid w:val="005B11E4"/>
    <w:rsid w:val="005B1E40"/>
    <w:rsid w:val="005B6975"/>
    <w:rsid w:val="005B69F2"/>
    <w:rsid w:val="005B6D8C"/>
    <w:rsid w:val="005B7D21"/>
    <w:rsid w:val="005C2EE5"/>
    <w:rsid w:val="005C60E2"/>
    <w:rsid w:val="005D2679"/>
    <w:rsid w:val="005D4D7E"/>
    <w:rsid w:val="005D5036"/>
    <w:rsid w:val="005E1023"/>
    <w:rsid w:val="005E2129"/>
    <w:rsid w:val="005E3357"/>
    <w:rsid w:val="005E58B8"/>
    <w:rsid w:val="005E60A1"/>
    <w:rsid w:val="005E6C56"/>
    <w:rsid w:val="005F4360"/>
    <w:rsid w:val="005F47F4"/>
    <w:rsid w:val="005F4CA5"/>
    <w:rsid w:val="005F6CB5"/>
    <w:rsid w:val="0060125F"/>
    <w:rsid w:val="006021EA"/>
    <w:rsid w:val="0060548A"/>
    <w:rsid w:val="006055FE"/>
    <w:rsid w:val="00605C66"/>
    <w:rsid w:val="00605CDD"/>
    <w:rsid w:val="00606381"/>
    <w:rsid w:val="00606867"/>
    <w:rsid w:val="00607BD1"/>
    <w:rsid w:val="00610488"/>
    <w:rsid w:val="006105CC"/>
    <w:rsid w:val="00611092"/>
    <w:rsid w:val="006125F7"/>
    <w:rsid w:val="0061350B"/>
    <w:rsid w:val="00614153"/>
    <w:rsid w:val="00614C1F"/>
    <w:rsid w:val="00617076"/>
    <w:rsid w:val="006208DD"/>
    <w:rsid w:val="006213D2"/>
    <w:rsid w:val="006216AE"/>
    <w:rsid w:val="0062206F"/>
    <w:rsid w:val="0062258D"/>
    <w:rsid w:val="00622E36"/>
    <w:rsid w:val="00625B9C"/>
    <w:rsid w:val="00626A98"/>
    <w:rsid w:val="00632137"/>
    <w:rsid w:val="00634779"/>
    <w:rsid w:val="006347F3"/>
    <w:rsid w:val="00635021"/>
    <w:rsid w:val="0064095B"/>
    <w:rsid w:val="00642210"/>
    <w:rsid w:val="00643262"/>
    <w:rsid w:val="00643850"/>
    <w:rsid w:val="00647A77"/>
    <w:rsid w:val="00650958"/>
    <w:rsid w:val="006509CC"/>
    <w:rsid w:val="00651A54"/>
    <w:rsid w:val="00651F17"/>
    <w:rsid w:val="00654717"/>
    <w:rsid w:val="00655812"/>
    <w:rsid w:val="00656330"/>
    <w:rsid w:val="0066132A"/>
    <w:rsid w:val="006630D2"/>
    <w:rsid w:val="00666937"/>
    <w:rsid w:val="00666E44"/>
    <w:rsid w:val="0066767A"/>
    <w:rsid w:val="00670180"/>
    <w:rsid w:val="00670E49"/>
    <w:rsid w:val="00671A56"/>
    <w:rsid w:val="006749DF"/>
    <w:rsid w:val="00674B3D"/>
    <w:rsid w:val="00676D6B"/>
    <w:rsid w:val="00677AD1"/>
    <w:rsid w:val="00677D67"/>
    <w:rsid w:val="006817D4"/>
    <w:rsid w:val="00682A44"/>
    <w:rsid w:val="00683347"/>
    <w:rsid w:val="00685114"/>
    <w:rsid w:val="00685CA8"/>
    <w:rsid w:val="00691319"/>
    <w:rsid w:val="00691C97"/>
    <w:rsid w:val="00693F09"/>
    <w:rsid w:val="00695C70"/>
    <w:rsid w:val="00697BC9"/>
    <w:rsid w:val="006A0887"/>
    <w:rsid w:val="006A1F79"/>
    <w:rsid w:val="006A2225"/>
    <w:rsid w:val="006A22C2"/>
    <w:rsid w:val="006A2AF7"/>
    <w:rsid w:val="006A2B5F"/>
    <w:rsid w:val="006A5F70"/>
    <w:rsid w:val="006B3C9D"/>
    <w:rsid w:val="006B60A8"/>
    <w:rsid w:val="006B7956"/>
    <w:rsid w:val="006C0DBE"/>
    <w:rsid w:val="006C1CA8"/>
    <w:rsid w:val="006C1E9B"/>
    <w:rsid w:val="006C26DE"/>
    <w:rsid w:val="006C45B0"/>
    <w:rsid w:val="006C4C01"/>
    <w:rsid w:val="006C6176"/>
    <w:rsid w:val="006C638E"/>
    <w:rsid w:val="006C7022"/>
    <w:rsid w:val="006D0248"/>
    <w:rsid w:val="006D2D8A"/>
    <w:rsid w:val="006D3CE4"/>
    <w:rsid w:val="006D73E3"/>
    <w:rsid w:val="006D76AF"/>
    <w:rsid w:val="006E0522"/>
    <w:rsid w:val="006E055A"/>
    <w:rsid w:val="006E17B7"/>
    <w:rsid w:val="006E3F5A"/>
    <w:rsid w:val="006E40AD"/>
    <w:rsid w:val="006E6A7B"/>
    <w:rsid w:val="006F0D62"/>
    <w:rsid w:val="006F2F02"/>
    <w:rsid w:val="006F32D4"/>
    <w:rsid w:val="006F40E0"/>
    <w:rsid w:val="006F5A19"/>
    <w:rsid w:val="006F6BD2"/>
    <w:rsid w:val="006F70BB"/>
    <w:rsid w:val="00700709"/>
    <w:rsid w:val="00703359"/>
    <w:rsid w:val="00704F42"/>
    <w:rsid w:val="00711A57"/>
    <w:rsid w:val="00712B13"/>
    <w:rsid w:val="007138C9"/>
    <w:rsid w:val="007139BD"/>
    <w:rsid w:val="007169D2"/>
    <w:rsid w:val="00716A5B"/>
    <w:rsid w:val="00717573"/>
    <w:rsid w:val="00720047"/>
    <w:rsid w:val="0072087A"/>
    <w:rsid w:val="00721197"/>
    <w:rsid w:val="00722E71"/>
    <w:rsid w:val="007230EF"/>
    <w:rsid w:val="00723F4D"/>
    <w:rsid w:val="00725BF1"/>
    <w:rsid w:val="00730579"/>
    <w:rsid w:val="00730C70"/>
    <w:rsid w:val="00734DF6"/>
    <w:rsid w:val="00735406"/>
    <w:rsid w:val="00736FDD"/>
    <w:rsid w:val="00737E5E"/>
    <w:rsid w:val="00740657"/>
    <w:rsid w:val="00742B92"/>
    <w:rsid w:val="00745780"/>
    <w:rsid w:val="00751D6E"/>
    <w:rsid w:val="00752513"/>
    <w:rsid w:val="00757D15"/>
    <w:rsid w:val="00762587"/>
    <w:rsid w:val="00762BE7"/>
    <w:rsid w:val="00762D6C"/>
    <w:rsid w:val="00763462"/>
    <w:rsid w:val="00763853"/>
    <w:rsid w:val="00763C30"/>
    <w:rsid w:val="00767CBA"/>
    <w:rsid w:val="007701DB"/>
    <w:rsid w:val="007702C5"/>
    <w:rsid w:val="00770A25"/>
    <w:rsid w:val="00774132"/>
    <w:rsid w:val="0077438B"/>
    <w:rsid w:val="0077504B"/>
    <w:rsid w:val="0078000E"/>
    <w:rsid w:val="00782B74"/>
    <w:rsid w:val="007849AE"/>
    <w:rsid w:val="007862BA"/>
    <w:rsid w:val="007864F2"/>
    <w:rsid w:val="00786A19"/>
    <w:rsid w:val="00787BA4"/>
    <w:rsid w:val="0079046C"/>
    <w:rsid w:val="00791CBF"/>
    <w:rsid w:val="00792307"/>
    <w:rsid w:val="007930C1"/>
    <w:rsid w:val="007931CC"/>
    <w:rsid w:val="007934AD"/>
    <w:rsid w:val="007942BA"/>
    <w:rsid w:val="0079593F"/>
    <w:rsid w:val="00795F9D"/>
    <w:rsid w:val="0079637D"/>
    <w:rsid w:val="00797F48"/>
    <w:rsid w:val="00797F79"/>
    <w:rsid w:val="007A035D"/>
    <w:rsid w:val="007A0F42"/>
    <w:rsid w:val="007A510A"/>
    <w:rsid w:val="007A5DDA"/>
    <w:rsid w:val="007B2E4E"/>
    <w:rsid w:val="007B36A3"/>
    <w:rsid w:val="007B390D"/>
    <w:rsid w:val="007B5169"/>
    <w:rsid w:val="007B7D2B"/>
    <w:rsid w:val="007C03C5"/>
    <w:rsid w:val="007C09C1"/>
    <w:rsid w:val="007C35F6"/>
    <w:rsid w:val="007C4A88"/>
    <w:rsid w:val="007C4C7F"/>
    <w:rsid w:val="007C4FFB"/>
    <w:rsid w:val="007C55C7"/>
    <w:rsid w:val="007C60DF"/>
    <w:rsid w:val="007C782A"/>
    <w:rsid w:val="007D0219"/>
    <w:rsid w:val="007D1644"/>
    <w:rsid w:val="007D24D4"/>
    <w:rsid w:val="007D4A9F"/>
    <w:rsid w:val="007D6144"/>
    <w:rsid w:val="007D61FE"/>
    <w:rsid w:val="007D6488"/>
    <w:rsid w:val="007D79FB"/>
    <w:rsid w:val="007E1974"/>
    <w:rsid w:val="007E3D49"/>
    <w:rsid w:val="007E4166"/>
    <w:rsid w:val="007E529C"/>
    <w:rsid w:val="007E66E4"/>
    <w:rsid w:val="007E6854"/>
    <w:rsid w:val="007E716F"/>
    <w:rsid w:val="007F10FA"/>
    <w:rsid w:val="007F1B5D"/>
    <w:rsid w:val="007F3661"/>
    <w:rsid w:val="007F498D"/>
    <w:rsid w:val="007F5C02"/>
    <w:rsid w:val="007F5FC4"/>
    <w:rsid w:val="007F7995"/>
    <w:rsid w:val="008001F0"/>
    <w:rsid w:val="008003D0"/>
    <w:rsid w:val="00802144"/>
    <w:rsid w:val="00802820"/>
    <w:rsid w:val="008072E6"/>
    <w:rsid w:val="00811457"/>
    <w:rsid w:val="008123D8"/>
    <w:rsid w:val="00813773"/>
    <w:rsid w:val="00814034"/>
    <w:rsid w:val="00820156"/>
    <w:rsid w:val="00820CF4"/>
    <w:rsid w:val="0082381A"/>
    <w:rsid w:val="00824B63"/>
    <w:rsid w:val="00827962"/>
    <w:rsid w:val="008322C7"/>
    <w:rsid w:val="00833F13"/>
    <w:rsid w:val="0083459F"/>
    <w:rsid w:val="00834607"/>
    <w:rsid w:val="0083516A"/>
    <w:rsid w:val="008367C1"/>
    <w:rsid w:val="00837499"/>
    <w:rsid w:val="008374BC"/>
    <w:rsid w:val="0084031A"/>
    <w:rsid w:val="0084070E"/>
    <w:rsid w:val="00840969"/>
    <w:rsid w:val="00840C81"/>
    <w:rsid w:val="008413A8"/>
    <w:rsid w:val="0084371F"/>
    <w:rsid w:val="008457A0"/>
    <w:rsid w:val="008469C4"/>
    <w:rsid w:val="00846BD9"/>
    <w:rsid w:val="0084715B"/>
    <w:rsid w:val="00851A17"/>
    <w:rsid w:val="00852022"/>
    <w:rsid w:val="0085300F"/>
    <w:rsid w:val="00853DD4"/>
    <w:rsid w:val="00855577"/>
    <w:rsid w:val="00860D08"/>
    <w:rsid w:val="00861955"/>
    <w:rsid w:val="00861BFB"/>
    <w:rsid w:val="00861C2B"/>
    <w:rsid w:val="008653D0"/>
    <w:rsid w:val="00866300"/>
    <w:rsid w:val="00867A8C"/>
    <w:rsid w:val="008702B0"/>
    <w:rsid w:val="0087140F"/>
    <w:rsid w:val="008719B8"/>
    <w:rsid w:val="00877088"/>
    <w:rsid w:val="008802B0"/>
    <w:rsid w:val="008809B8"/>
    <w:rsid w:val="00881452"/>
    <w:rsid w:val="00882DFD"/>
    <w:rsid w:val="00884A5B"/>
    <w:rsid w:val="00885415"/>
    <w:rsid w:val="00887272"/>
    <w:rsid w:val="00887906"/>
    <w:rsid w:val="0089022D"/>
    <w:rsid w:val="00892F1B"/>
    <w:rsid w:val="00896571"/>
    <w:rsid w:val="008A48A7"/>
    <w:rsid w:val="008A4D2A"/>
    <w:rsid w:val="008A4E4E"/>
    <w:rsid w:val="008A5212"/>
    <w:rsid w:val="008A57A0"/>
    <w:rsid w:val="008B1200"/>
    <w:rsid w:val="008B209C"/>
    <w:rsid w:val="008B6CD4"/>
    <w:rsid w:val="008C2AC1"/>
    <w:rsid w:val="008C2B89"/>
    <w:rsid w:val="008C561D"/>
    <w:rsid w:val="008C7DF6"/>
    <w:rsid w:val="008D0392"/>
    <w:rsid w:val="008D05BE"/>
    <w:rsid w:val="008D22B9"/>
    <w:rsid w:val="008D2CB0"/>
    <w:rsid w:val="008D2D57"/>
    <w:rsid w:val="008D3166"/>
    <w:rsid w:val="008D52C6"/>
    <w:rsid w:val="008D5C8C"/>
    <w:rsid w:val="008E21FD"/>
    <w:rsid w:val="008E2328"/>
    <w:rsid w:val="008E292A"/>
    <w:rsid w:val="008E3044"/>
    <w:rsid w:val="008E3132"/>
    <w:rsid w:val="008E7A8E"/>
    <w:rsid w:val="008E7CFF"/>
    <w:rsid w:val="008F07BC"/>
    <w:rsid w:val="008F0D43"/>
    <w:rsid w:val="008F2967"/>
    <w:rsid w:val="008F346E"/>
    <w:rsid w:val="008F4991"/>
    <w:rsid w:val="008F553C"/>
    <w:rsid w:val="008F6C3B"/>
    <w:rsid w:val="008F7507"/>
    <w:rsid w:val="00900921"/>
    <w:rsid w:val="009013D2"/>
    <w:rsid w:val="00905270"/>
    <w:rsid w:val="0091072C"/>
    <w:rsid w:val="0091115D"/>
    <w:rsid w:val="009128D8"/>
    <w:rsid w:val="00913D5D"/>
    <w:rsid w:val="00916678"/>
    <w:rsid w:val="00916BD2"/>
    <w:rsid w:val="009206A9"/>
    <w:rsid w:val="009259E7"/>
    <w:rsid w:val="00925E7A"/>
    <w:rsid w:val="00925F72"/>
    <w:rsid w:val="00926A80"/>
    <w:rsid w:val="00927E32"/>
    <w:rsid w:val="009307A6"/>
    <w:rsid w:val="00932217"/>
    <w:rsid w:val="0093324D"/>
    <w:rsid w:val="00933BE4"/>
    <w:rsid w:val="00933D9E"/>
    <w:rsid w:val="0093441E"/>
    <w:rsid w:val="00934C86"/>
    <w:rsid w:val="00934DA0"/>
    <w:rsid w:val="009365BA"/>
    <w:rsid w:val="0093735C"/>
    <w:rsid w:val="0094020A"/>
    <w:rsid w:val="00940B4F"/>
    <w:rsid w:val="00941BE6"/>
    <w:rsid w:val="00942E61"/>
    <w:rsid w:val="00946D24"/>
    <w:rsid w:val="00950355"/>
    <w:rsid w:val="0095056B"/>
    <w:rsid w:val="00950917"/>
    <w:rsid w:val="009513C0"/>
    <w:rsid w:val="009513DD"/>
    <w:rsid w:val="00952EBC"/>
    <w:rsid w:val="0095333C"/>
    <w:rsid w:val="00953909"/>
    <w:rsid w:val="00955A8E"/>
    <w:rsid w:val="00957453"/>
    <w:rsid w:val="009575E9"/>
    <w:rsid w:val="009610FC"/>
    <w:rsid w:val="00961213"/>
    <w:rsid w:val="00963203"/>
    <w:rsid w:val="00963C95"/>
    <w:rsid w:val="009647F9"/>
    <w:rsid w:val="00964962"/>
    <w:rsid w:val="00966F06"/>
    <w:rsid w:val="0096713F"/>
    <w:rsid w:val="00967BB9"/>
    <w:rsid w:val="00971603"/>
    <w:rsid w:val="00972AE9"/>
    <w:rsid w:val="00973826"/>
    <w:rsid w:val="00975228"/>
    <w:rsid w:val="00975DDC"/>
    <w:rsid w:val="009775C1"/>
    <w:rsid w:val="00977812"/>
    <w:rsid w:val="00977C81"/>
    <w:rsid w:val="0098184C"/>
    <w:rsid w:val="00983598"/>
    <w:rsid w:val="00984A96"/>
    <w:rsid w:val="009858CC"/>
    <w:rsid w:val="009901B7"/>
    <w:rsid w:val="0099114B"/>
    <w:rsid w:val="009912C9"/>
    <w:rsid w:val="00993B07"/>
    <w:rsid w:val="00993BAB"/>
    <w:rsid w:val="0099452D"/>
    <w:rsid w:val="009950F6"/>
    <w:rsid w:val="00995B81"/>
    <w:rsid w:val="00995D56"/>
    <w:rsid w:val="00996C41"/>
    <w:rsid w:val="00997002"/>
    <w:rsid w:val="009A08FD"/>
    <w:rsid w:val="009A232F"/>
    <w:rsid w:val="009A3F3F"/>
    <w:rsid w:val="009A4FC0"/>
    <w:rsid w:val="009A5CA4"/>
    <w:rsid w:val="009A6F00"/>
    <w:rsid w:val="009B15C7"/>
    <w:rsid w:val="009B2981"/>
    <w:rsid w:val="009B2ECE"/>
    <w:rsid w:val="009B2F70"/>
    <w:rsid w:val="009B42A1"/>
    <w:rsid w:val="009B4D02"/>
    <w:rsid w:val="009B59A3"/>
    <w:rsid w:val="009C447A"/>
    <w:rsid w:val="009C614D"/>
    <w:rsid w:val="009C6498"/>
    <w:rsid w:val="009D06CF"/>
    <w:rsid w:val="009D2586"/>
    <w:rsid w:val="009D2793"/>
    <w:rsid w:val="009D6172"/>
    <w:rsid w:val="009D6A27"/>
    <w:rsid w:val="009E1691"/>
    <w:rsid w:val="009E2977"/>
    <w:rsid w:val="009E3B04"/>
    <w:rsid w:val="009E5573"/>
    <w:rsid w:val="009E5933"/>
    <w:rsid w:val="009E757C"/>
    <w:rsid w:val="009E7664"/>
    <w:rsid w:val="009F11AA"/>
    <w:rsid w:val="009F296D"/>
    <w:rsid w:val="009F2D42"/>
    <w:rsid w:val="009F5F37"/>
    <w:rsid w:val="00A04907"/>
    <w:rsid w:val="00A05123"/>
    <w:rsid w:val="00A06812"/>
    <w:rsid w:val="00A108E8"/>
    <w:rsid w:val="00A1158D"/>
    <w:rsid w:val="00A11682"/>
    <w:rsid w:val="00A124F7"/>
    <w:rsid w:val="00A1439C"/>
    <w:rsid w:val="00A14529"/>
    <w:rsid w:val="00A15222"/>
    <w:rsid w:val="00A21C37"/>
    <w:rsid w:val="00A22BAE"/>
    <w:rsid w:val="00A23507"/>
    <w:rsid w:val="00A24C26"/>
    <w:rsid w:val="00A24C41"/>
    <w:rsid w:val="00A25158"/>
    <w:rsid w:val="00A25FA5"/>
    <w:rsid w:val="00A277E2"/>
    <w:rsid w:val="00A27A84"/>
    <w:rsid w:val="00A309D8"/>
    <w:rsid w:val="00A32EB6"/>
    <w:rsid w:val="00A33123"/>
    <w:rsid w:val="00A34732"/>
    <w:rsid w:val="00A3747B"/>
    <w:rsid w:val="00A37E27"/>
    <w:rsid w:val="00A40E02"/>
    <w:rsid w:val="00A43096"/>
    <w:rsid w:val="00A435B4"/>
    <w:rsid w:val="00A436B6"/>
    <w:rsid w:val="00A47CA6"/>
    <w:rsid w:val="00A50555"/>
    <w:rsid w:val="00A5378D"/>
    <w:rsid w:val="00A57643"/>
    <w:rsid w:val="00A578ED"/>
    <w:rsid w:val="00A62AC3"/>
    <w:rsid w:val="00A63BF9"/>
    <w:rsid w:val="00A64943"/>
    <w:rsid w:val="00A70A83"/>
    <w:rsid w:val="00A72BF6"/>
    <w:rsid w:val="00A73473"/>
    <w:rsid w:val="00A741B1"/>
    <w:rsid w:val="00A77494"/>
    <w:rsid w:val="00A80596"/>
    <w:rsid w:val="00A806AA"/>
    <w:rsid w:val="00A81BAB"/>
    <w:rsid w:val="00A81D02"/>
    <w:rsid w:val="00A82ED8"/>
    <w:rsid w:val="00A83CAC"/>
    <w:rsid w:val="00A84874"/>
    <w:rsid w:val="00A85EB0"/>
    <w:rsid w:val="00A9006A"/>
    <w:rsid w:val="00A9078A"/>
    <w:rsid w:val="00A92FCB"/>
    <w:rsid w:val="00A94264"/>
    <w:rsid w:val="00A9432E"/>
    <w:rsid w:val="00A9453F"/>
    <w:rsid w:val="00A94CC3"/>
    <w:rsid w:val="00A9526D"/>
    <w:rsid w:val="00A9614A"/>
    <w:rsid w:val="00A961F8"/>
    <w:rsid w:val="00A9675F"/>
    <w:rsid w:val="00A9697F"/>
    <w:rsid w:val="00AA26BF"/>
    <w:rsid w:val="00AA345E"/>
    <w:rsid w:val="00AA34D4"/>
    <w:rsid w:val="00AA54D8"/>
    <w:rsid w:val="00AA6864"/>
    <w:rsid w:val="00AA753E"/>
    <w:rsid w:val="00AB02D8"/>
    <w:rsid w:val="00AB1D68"/>
    <w:rsid w:val="00AB35E0"/>
    <w:rsid w:val="00AB53C0"/>
    <w:rsid w:val="00AB65A5"/>
    <w:rsid w:val="00AC295F"/>
    <w:rsid w:val="00AC663B"/>
    <w:rsid w:val="00AD285A"/>
    <w:rsid w:val="00AD3C85"/>
    <w:rsid w:val="00AD40EE"/>
    <w:rsid w:val="00AD55B1"/>
    <w:rsid w:val="00AD64EF"/>
    <w:rsid w:val="00AD69E9"/>
    <w:rsid w:val="00AE06A7"/>
    <w:rsid w:val="00AE3BAE"/>
    <w:rsid w:val="00AE412D"/>
    <w:rsid w:val="00AE5C7B"/>
    <w:rsid w:val="00AE6AF8"/>
    <w:rsid w:val="00AE6C1A"/>
    <w:rsid w:val="00AE7455"/>
    <w:rsid w:val="00AE7BE5"/>
    <w:rsid w:val="00AF1603"/>
    <w:rsid w:val="00AF2256"/>
    <w:rsid w:val="00AF2AB9"/>
    <w:rsid w:val="00AF33B1"/>
    <w:rsid w:val="00AF4015"/>
    <w:rsid w:val="00AF5626"/>
    <w:rsid w:val="00AF59F0"/>
    <w:rsid w:val="00B03620"/>
    <w:rsid w:val="00B1021A"/>
    <w:rsid w:val="00B10B0C"/>
    <w:rsid w:val="00B10EB1"/>
    <w:rsid w:val="00B1119E"/>
    <w:rsid w:val="00B1279D"/>
    <w:rsid w:val="00B1378D"/>
    <w:rsid w:val="00B15480"/>
    <w:rsid w:val="00B15B19"/>
    <w:rsid w:val="00B17658"/>
    <w:rsid w:val="00B17FCA"/>
    <w:rsid w:val="00B209FD"/>
    <w:rsid w:val="00B20AD6"/>
    <w:rsid w:val="00B22E02"/>
    <w:rsid w:val="00B2657B"/>
    <w:rsid w:val="00B2702C"/>
    <w:rsid w:val="00B270BE"/>
    <w:rsid w:val="00B305B1"/>
    <w:rsid w:val="00B3331A"/>
    <w:rsid w:val="00B33A34"/>
    <w:rsid w:val="00B33DA2"/>
    <w:rsid w:val="00B35136"/>
    <w:rsid w:val="00B351A0"/>
    <w:rsid w:val="00B36E40"/>
    <w:rsid w:val="00B3760A"/>
    <w:rsid w:val="00B4124D"/>
    <w:rsid w:val="00B42373"/>
    <w:rsid w:val="00B430F1"/>
    <w:rsid w:val="00B448A5"/>
    <w:rsid w:val="00B47689"/>
    <w:rsid w:val="00B47A85"/>
    <w:rsid w:val="00B47EAC"/>
    <w:rsid w:val="00B50665"/>
    <w:rsid w:val="00B537E8"/>
    <w:rsid w:val="00B62EE9"/>
    <w:rsid w:val="00B64DA2"/>
    <w:rsid w:val="00B6545E"/>
    <w:rsid w:val="00B65CBC"/>
    <w:rsid w:val="00B6670B"/>
    <w:rsid w:val="00B70C01"/>
    <w:rsid w:val="00B71BAA"/>
    <w:rsid w:val="00B72379"/>
    <w:rsid w:val="00B72600"/>
    <w:rsid w:val="00B72942"/>
    <w:rsid w:val="00B735BA"/>
    <w:rsid w:val="00B73B7F"/>
    <w:rsid w:val="00B74A57"/>
    <w:rsid w:val="00B75559"/>
    <w:rsid w:val="00B755D1"/>
    <w:rsid w:val="00B807CA"/>
    <w:rsid w:val="00B81FD2"/>
    <w:rsid w:val="00B825C8"/>
    <w:rsid w:val="00B83BED"/>
    <w:rsid w:val="00B83BFF"/>
    <w:rsid w:val="00B84E27"/>
    <w:rsid w:val="00B85409"/>
    <w:rsid w:val="00B8547A"/>
    <w:rsid w:val="00B86226"/>
    <w:rsid w:val="00B90E60"/>
    <w:rsid w:val="00B922B8"/>
    <w:rsid w:val="00B935D7"/>
    <w:rsid w:val="00B93AF4"/>
    <w:rsid w:val="00B9528D"/>
    <w:rsid w:val="00B95AEB"/>
    <w:rsid w:val="00BA0181"/>
    <w:rsid w:val="00BA063F"/>
    <w:rsid w:val="00BA67DD"/>
    <w:rsid w:val="00BA6929"/>
    <w:rsid w:val="00BA6FA5"/>
    <w:rsid w:val="00BB1B7B"/>
    <w:rsid w:val="00BB230C"/>
    <w:rsid w:val="00BB23A8"/>
    <w:rsid w:val="00BB51D5"/>
    <w:rsid w:val="00BB742A"/>
    <w:rsid w:val="00BC017A"/>
    <w:rsid w:val="00BC0751"/>
    <w:rsid w:val="00BC1022"/>
    <w:rsid w:val="00BC12BB"/>
    <w:rsid w:val="00BC51E7"/>
    <w:rsid w:val="00BC7491"/>
    <w:rsid w:val="00BC7785"/>
    <w:rsid w:val="00BD0F1C"/>
    <w:rsid w:val="00BD29FF"/>
    <w:rsid w:val="00BD58DB"/>
    <w:rsid w:val="00BD64AB"/>
    <w:rsid w:val="00BE1130"/>
    <w:rsid w:val="00BE1DA3"/>
    <w:rsid w:val="00BE304D"/>
    <w:rsid w:val="00BE5B6A"/>
    <w:rsid w:val="00BF071A"/>
    <w:rsid w:val="00BF1436"/>
    <w:rsid w:val="00BF204E"/>
    <w:rsid w:val="00BF2393"/>
    <w:rsid w:val="00BF338D"/>
    <w:rsid w:val="00BF3E9F"/>
    <w:rsid w:val="00BF4D88"/>
    <w:rsid w:val="00C0156D"/>
    <w:rsid w:val="00C02527"/>
    <w:rsid w:val="00C048C5"/>
    <w:rsid w:val="00C05A1A"/>
    <w:rsid w:val="00C11AAA"/>
    <w:rsid w:val="00C14B4C"/>
    <w:rsid w:val="00C1611A"/>
    <w:rsid w:val="00C16EC9"/>
    <w:rsid w:val="00C17AE8"/>
    <w:rsid w:val="00C17D99"/>
    <w:rsid w:val="00C20672"/>
    <w:rsid w:val="00C210EB"/>
    <w:rsid w:val="00C2382E"/>
    <w:rsid w:val="00C23BF3"/>
    <w:rsid w:val="00C2648B"/>
    <w:rsid w:val="00C26950"/>
    <w:rsid w:val="00C311A4"/>
    <w:rsid w:val="00C32775"/>
    <w:rsid w:val="00C33145"/>
    <w:rsid w:val="00C41E47"/>
    <w:rsid w:val="00C42060"/>
    <w:rsid w:val="00C43D0D"/>
    <w:rsid w:val="00C43D10"/>
    <w:rsid w:val="00C446F4"/>
    <w:rsid w:val="00C44D7C"/>
    <w:rsid w:val="00C47420"/>
    <w:rsid w:val="00C4761F"/>
    <w:rsid w:val="00C477F4"/>
    <w:rsid w:val="00C50F79"/>
    <w:rsid w:val="00C517E7"/>
    <w:rsid w:val="00C54999"/>
    <w:rsid w:val="00C5538C"/>
    <w:rsid w:val="00C574C2"/>
    <w:rsid w:val="00C60FAE"/>
    <w:rsid w:val="00C6652B"/>
    <w:rsid w:val="00C66A0D"/>
    <w:rsid w:val="00C6702D"/>
    <w:rsid w:val="00C670E0"/>
    <w:rsid w:val="00C74B43"/>
    <w:rsid w:val="00C764B0"/>
    <w:rsid w:val="00C7693A"/>
    <w:rsid w:val="00C77AD7"/>
    <w:rsid w:val="00C8393C"/>
    <w:rsid w:val="00C85C15"/>
    <w:rsid w:val="00C8632B"/>
    <w:rsid w:val="00C87EE3"/>
    <w:rsid w:val="00C90419"/>
    <w:rsid w:val="00C92B75"/>
    <w:rsid w:val="00C92E9B"/>
    <w:rsid w:val="00C93050"/>
    <w:rsid w:val="00C94121"/>
    <w:rsid w:val="00C950A7"/>
    <w:rsid w:val="00C95E86"/>
    <w:rsid w:val="00C960C7"/>
    <w:rsid w:val="00C962E2"/>
    <w:rsid w:val="00C96432"/>
    <w:rsid w:val="00C97152"/>
    <w:rsid w:val="00C97489"/>
    <w:rsid w:val="00CA0317"/>
    <w:rsid w:val="00CA2789"/>
    <w:rsid w:val="00CA308F"/>
    <w:rsid w:val="00CA4849"/>
    <w:rsid w:val="00CA49B0"/>
    <w:rsid w:val="00CA5516"/>
    <w:rsid w:val="00CB1EDA"/>
    <w:rsid w:val="00CB4466"/>
    <w:rsid w:val="00CB784F"/>
    <w:rsid w:val="00CC2077"/>
    <w:rsid w:val="00CC2F35"/>
    <w:rsid w:val="00CC5414"/>
    <w:rsid w:val="00CC564D"/>
    <w:rsid w:val="00CC5995"/>
    <w:rsid w:val="00CC7DD1"/>
    <w:rsid w:val="00CD020E"/>
    <w:rsid w:val="00CD1413"/>
    <w:rsid w:val="00CD2E53"/>
    <w:rsid w:val="00CD54CB"/>
    <w:rsid w:val="00CD6FAB"/>
    <w:rsid w:val="00CE0382"/>
    <w:rsid w:val="00CE048F"/>
    <w:rsid w:val="00CE1326"/>
    <w:rsid w:val="00CE1ED9"/>
    <w:rsid w:val="00CE554E"/>
    <w:rsid w:val="00CE7650"/>
    <w:rsid w:val="00CE7B35"/>
    <w:rsid w:val="00CF0080"/>
    <w:rsid w:val="00CF00A1"/>
    <w:rsid w:val="00CF17E5"/>
    <w:rsid w:val="00CF2D2F"/>
    <w:rsid w:val="00CF2FC2"/>
    <w:rsid w:val="00CF344C"/>
    <w:rsid w:val="00CF4519"/>
    <w:rsid w:val="00CF59F3"/>
    <w:rsid w:val="00CF7EC2"/>
    <w:rsid w:val="00D00133"/>
    <w:rsid w:val="00D01226"/>
    <w:rsid w:val="00D01940"/>
    <w:rsid w:val="00D01C8E"/>
    <w:rsid w:val="00D033C2"/>
    <w:rsid w:val="00D04EA9"/>
    <w:rsid w:val="00D052B2"/>
    <w:rsid w:val="00D0635C"/>
    <w:rsid w:val="00D105E7"/>
    <w:rsid w:val="00D107E4"/>
    <w:rsid w:val="00D109B5"/>
    <w:rsid w:val="00D126A1"/>
    <w:rsid w:val="00D14505"/>
    <w:rsid w:val="00D14731"/>
    <w:rsid w:val="00D14754"/>
    <w:rsid w:val="00D153E9"/>
    <w:rsid w:val="00D164F8"/>
    <w:rsid w:val="00D17260"/>
    <w:rsid w:val="00D21AA1"/>
    <w:rsid w:val="00D22707"/>
    <w:rsid w:val="00D25150"/>
    <w:rsid w:val="00D25F9B"/>
    <w:rsid w:val="00D26014"/>
    <w:rsid w:val="00D26A8A"/>
    <w:rsid w:val="00D2704F"/>
    <w:rsid w:val="00D27729"/>
    <w:rsid w:val="00D3026B"/>
    <w:rsid w:val="00D322E8"/>
    <w:rsid w:val="00D32978"/>
    <w:rsid w:val="00D3305D"/>
    <w:rsid w:val="00D3340B"/>
    <w:rsid w:val="00D35B9A"/>
    <w:rsid w:val="00D41E47"/>
    <w:rsid w:val="00D425C5"/>
    <w:rsid w:val="00D434EA"/>
    <w:rsid w:val="00D4687F"/>
    <w:rsid w:val="00D47C68"/>
    <w:rsid w:val="00D5083F"/>
    <w:rsid w:val="00D51573"/>
    <w:rsid w:val="00D5351E"/>
    <w:rsid w:val="00D54F21"/>
    <w:rsid w:val="00D571E2"/>
    <w:rsid w:val="00D5784E"/>
    <w:rsid w:val="00D57928"/>
    <w:rsid w:val="00D61C26"/>
    <w:rsid w:val="00D63418"/>
    <w:rsid w:val="00D64C09"/>
    <w:rsid w:val="00D718D4"/>
    <w:rsid w:val="00D7191B"/>
    <w:rsid w:val="00D738E8"/>
    <w:rsid w:val="00D75E5E"/>
    <w:rsid w:val="00D761F6"/>
    <w:rsid w:val="00D80D36"/>
    <w:rsid w:val="00D80F0A"/>
    <w:rsid w:val="00D81D92"/>
    <w:rsid w:val="00D8205F"/>
    <w:rsid w:val="00D83B16"/>
    <w:rsid w:val="00D87548"/>
    <w:rsid w:val="00D87F5D"/>
    <w:rsid w:val="00D90E2B"/>
    <w:rsid w:val="00D92C66"/>
    <w:rsid w:val="00D937EF"/>
    <w:rsid w:val="00D93BD5"/>
    <w:rsid w:val="00D93BE3"/>
    <w:rsid w:val="00D961B5"/>
    <w:rsid w:val="00D96B0C"/>
    <w:rsid w:val="00D97255"/>
    <w:rsid w:val="00D972B5"/>
    <w:rsid w:val="00D9739B"/>
    <w:rsid w:val="00D97E8F"/>
    <w:rsid w:val="00DA12DA"/>
    <w:rsid w:val="00DA1402"/>
    <w:rsid w:val="00DA1F5F"/>
    <w:rsid w:val="00DA22E2"/>
    <w:rsid w:val="00DA4ED4"/>
    <w:rsid w:val="00DA6878"/>
    <w:rsid w:val="00DA798D"/>
    <w:rsid w:val="00DB014A"/>
    <w:rsid w:val="00DB1EE7"/>
    <w:rsid w:val="00DB5137"/>
    <w:rsid w:val="00DB59B4"/>
    <w:rsid w:val="00DB5BCB"/>
    <w:rsid w:val="00DC0298"/>
    <w:rsid w:val="00DC05E1"/>
    <w:rsid w:val="00DC0D99"/>
    <w:rsid w:val="00DC1271"/>
    <w:rsid w:val="00DC3B25"/>
    <w:rsid w:val="00DC404B"/>
    <w:rsid w:val="00DC4C58"/>
    <w:rsid w:val="00DC52E3"/>
    <w:rsid w:val="00DC6676"/>
    <w:rsid w:val="00DC6AAA"/>
    <w:rsid w:val="00DC7300"/>
    <w:rsid w:val="00DC7B17"/>
    <w:rsid w:val="00DC7E4E"/>
    <w:rsid w:val="00DC7FF7"/>
    <w:rsid w:val="00DD2341"/>
    <w:rsid w:val="00DD6457"/>
    <w:rsid w:val="00DD76BA"/>
    <w:rsid w:val="00DD7B4F"/>
    <w:rsid w:val="00DE0C1B"/>
    <w:rsid w:val="00DE1ACD"/>
    <w:rsid w:val="00DE59B2"/>
    <w:rsid w:val="00DF123B"/>
    <w:rsid w:val="00DF1449"/>
    <w:rsid w:val="00DF1F9F"/>
    <w:rsid w:val="00DF2604"/>
    <w:rsid w:val="00DF6298"/>
    <w:rsid w:val="00DF6719"/>
    <w:rsid w:val="00E0086D"/>
    <w:rsid w:val="00E01521"/>
    <w:rsid w:val="00E03861"/>
    <w:rsid w:val="00E05AF9"/>
    <w:rsid w:val="00E10BD5"/>
    <w:rsid w:val="00E12054"/>
    <w:rsid w:val="00E1375C"/>
    <w:rsid w:val="00E22657"/>
    <w:rsid w:val="00E23C1F"/>
    <w:rsid w:val="00E30147"/>
    <w:rsid w:val="00E30D2D"/>
    <w:rsid w:val="00E32766"/>
    <w:rsid w:val="00E32916"/>
    <w:rsid w:val="00E34646"/>
    <w:rsid w:val="00E35182"/>
    <w:rsid w:val="00E41298"/>
    <w:rsid w:val="00E4425C"/>
    <w:rsid w:val="00E44A18"/>
    <w:rsid w:val="00E44BD1"/>
    <w:rsid w:val="00E44C45"/>
    <w:rsid w:val="00E45E5E"/>
    <w:rsid w:val="00E468B6"/>
    <w:rsid w:val="00E4747B"/>
    <w:rsid w:val="00E502BA"/>
    <w:rsid w:val="00E50F64"/>
    <w:rsid w:val="00E51B41"/>
    <w:rsid w:val="00E528FC"/>
    <w:rsid w:val="00E53426"/>
    <w:rsid w:val="00E53687"/>
    <w:rsid w:val="00E548C2"/>
    <w:rsid w:val="00E54DFB"/>
    <w:rsid w:val="00E62BC9"/>
    <w:rsid w:val="00E648E9"/>
    <w:rsid w:val="00E659EB"/>
    <w:rsid w:val="00E669CC"/>
    <w:rsid w:val="00E671B0"/>
    <w:rsid w:val="00E67B78"/>
    <w:rsid w:val="00E67DDF"/>
    <w:rsid w:val="00E7048B"/>
    <w:rsid w:val="00E707E1"/>
    <w:rsid w:val="00E7116A"/>
    <w:rsid w:val="00E719AA"/>
    <w:rsid w:val="00E72FB7"/>
    <w:rsid w:val="00E73AB5"/>
    <w:rsid w:val="00E75811"/>
    <w:rsid w:val="00E776F7"/>
    <w:rsid w:val="00E80A2F"/>
    <w:rsid w:val="00E80CDF"/>
    <w:rsid w:val="00E838DE"/>
    <w:rsid w:val="00E83B06"/>
    <w:rsid w:val="00E84E9B"/>
    <w:rsid w:val="00E91993"/>
    <w:rsid w:val="00E91F3E"/>
    <w:rsid w:val="00E92695"/>
    <w:rsid w:val="00E9414A"/>
    <w:rsid w:val="00E957FA"/>
    <w:rsid w:val="00E96807"/>
    <w:rsid w:val="00E96E25"/>
    <w:rsid w:val="00EA0F2C"/>
    <w:rsid w:val="00EA194C"/>
    <w:rsid w:val="00EA1B7F"/>
    <w:rsid w:val="00EA233F"/>
    <w:rsid w:val="00EA328E"/>
    <w:rsid w:val="00EA4F5F"/>
    <w:rsid w:val="00EA7CBA"/>
    <w:rsid w:val="00EB1496"/>
    <w:rsid w:val="00EB38B0"/>
    <w:rsid w:val="00EB3B6C"/>
    <w:rsid w:val="00EB7AAD"/>
    <w:rsid w:val="00EC0DDF"/>
    <w:rsid w:val="00EC12B3"/>
    <w:rsid w:val="00EC49D6"/>
    <w:rsid w:val="00EC5264"/>
    <w:rsid w:val="00EC561B"/>
    <w:rsid w:val="00EC6D32"/>
    <w:rsid w:val="00ED02A7"/>
    <w:rsid w:val="00ED09F0"/>
    <w:rsid w:val="00ED0F4A"/>
    <w:rsid w:val="00ED17E5"/>
    <w:rsid w:val="00ED37AD"/>
    <w:rsid w:val="00ED4C78"/>
    <w:rsid w:val="00ED52B0"/>
    <w:rsid w:val="00ED5F2E"/>
    <w:rsid w:val="00ED6889"/>
    <w:rsid w:val="00ED6EDE"/>
    <w:rsid w:val="00EE0C75"/>
    <w:rsid w:val="00EE12FF"/>
    <w:rsid w:val="00EE2142"/>
    <w:rsid w:val="00EE50CD"/>
    <w:rsid w:val="00EE5AEF"/>
    <w:rsid w:val="00EE6779"/>
    <w:rsid w:val="00EF2158"/>
    <w:rsid w:val="00EF2378"/>
    <w:rsid w:val="00EF3D13"/>
    <w:rsid w:val="00EF4082"/>
    <w:rsid w:val="00EF4C1B"/>
    <w:rsid w:val="00EF5195"/>
    <w:rsid w:val="00EF7F31"/>
    <w:rsid w:val="00F01465"/>
    <w:rsid w:val="00F0678C"/>
    <w:rsid w:val="00F07B9D"/>
    <w:rsid w:val="00F11AD5"/>
    <w:rsid w:val="00F13F21"/>
    <w:rsid w:val="00F14DAB"/>
    <w:rsid w:val="00F16033"/>
    <w:rsid w:val="00F17D34"/>
    <w:rsid w:val="00F21DDD"/>
    <w:rsid w:val="00F25176"/>
    <w:rsid w:val="00F27832"/>
    <w:rsid w:val="00F31484"/>
    <w:rsid w:val="00F36270"/>
    <w:rsid w:val="00F36789"/>
    <w:rsid w:val="00F3679B"/>
    <w:rsid w:val="00F40867"/>
    <w:rsid w:val="00F410D8"/>
    <w:rsid w:val="00F43FDA"/>
    <w:rsid w:val="00F45B72"/>
    <w:rsid w:val="00F464A3"/>
    <w:rsid w:val="00F47040"/>
    <w:rsid w:val="00F47D5C"/>
    <w:rsid w:val="00F5344D"/>
    <w:rsid w:val="00F54969"/>
    <w:rsid w:val="00F56C41"/>
    <w:rsid w:val="00F60ED2"/>
    <w:rsid w:val="00F620F0"/>
    <w:rsid w:val="00F6259C"/>
    <w:rsid w:val="00F62715"/>
    <w:rsid w:val="00F62BB5"/>
    <w:rsid w:val="00F63B14"/>
    <w:rsid w:val="00F64DD9"/>
    <w:rsid w:val="00F66672"/>
    <w:rsid w:val="00F668C6"/>
    <w:rsid w:val="00F66F1A"/>
    <w:rsid w:val="00F71CDF"/>
    <w:rsid w:val="00F732F6"/>
    <w:rsid w:val="00F753F2"/>
    <w:rsid w:val="00F7543C"/>
    <w:rsid w:val="00F76731"/>
    <w:rsid w:val="00F76FF7"/>
    <w:rsid w:val="00F77AB4"/>
    <w:rsid w:val="00F77ECA"/>
    <w:rsid w:val="00F8013B"/>
    <w:rsid w:val="00F8176B"/>
    <w:rsid w:val="00F82013"/>
    <w:rsid w:val="00F82C1F"/>
    <w:rsid w:val="00F90665"/>
    <w:rsid w:val="00F91CB4"/>
    <w:rsid w:val="00F940E4"/>
    <w:rsid w:val="00F959BA"/>
    <w:rsid w:val="00F95C17"/>
    <w:rsid w:val="00FA22DB"/>
    <w:rsid w:val="00FA3283"/>
    <w:rsid w:val="00FA347E"/>
    <w:rsid w:val="00FA431D"/>
    <w:rsid w:val="00FB3374"/>
    <w:rsid w:val="00FB4B7F"/>
    <w:rsid w:val="00FB4F52"/>
    <w:rsid w:val="00FC1D15"/>
    <w:rsid w:val="00FC2BF6"/>
    <w:rsid w:val="00FC3078"/>
    <w:rsid w:val="00FC3A50"/>
    <w:rsid w:val="00FC3CE3"/>
    <w:rsid w:val="00FC4E6F"/>
    <w:rsid w:val="00FD0A88"/>
    <w:rsid w:val="00FD0F6C"/>
    <w:rsid w:val="00FD156C"/>
    <w:rsid w:val="00FD22E1"/>
    <w:rsid w:val="00FD25DB"/>
    <w:rsid w:val="00FD3B10"/>
    <w:rsid w:val="00FD3F09"/>
    <w:rsid w:val="00FD47B6"/>
    <w:rsid w:val="00FD5483"/>
    <w:rsid w:val="00FE0C49"/>
    <w:rsid w:val="00FE154B"/>
    <w:rsid w:val="00FE1BB6"/>
    <w:rsid w:val="00FE2125"/>
    <w:rsid w:val="00FE34A4"/>
    <w:rsid w:val="00FE3B4D"/>
    <w:rsid w:val="00FE4008"/>
    <w:rsid w:val="00FE5FCC"/>
    <w:rsid w:val="00FE6588"/>
    <w:rsid w:val="00FE67DE"/>
    <w:rsid w:val="00FE7446"/>
    <w:rsid w:val="00FF4FD9"/>
    <w:rsid w:val="00FF75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3BA"/>
    <w:rPr>
      <w:rFonts w:ascii="Times New Roman" w:eastAsia="Times New Roman" w:hAnsi="Times New Roman"/>
      <w:sz w:val="24"/>
      <w:szCs w:val="24"/>
    </w:rPr>
  </w:style>
  <w:style w:type="paragraph" w:styleId="Heading1">
    <w:name w:val="heading 1"/>
    <w:basedOn w:val="Normal"/>
    <w:next w:val="Normal"/>
    <w:link w:val="Heading1Char"/>
    <w:qFormat/>
    <w:rsid w:val="002313BA"/>
    <w:pPr>
      <w:keepNext/>
      <w:spacing w:before="240" w:after="60"/>
      <w:outlineLvl w:val="0"/>
    </w:pPr>
    <w:rPr>
      <w:rFonts w:ascii="Cambria" w:hAnsi="Cambria"/>
      <w:b/>
      <w:bCs/>
      <w:kern w:val="32"/>
      <w:sz w:val="32"/>
      <w:szCs w:val="32"/>
      <w:lang w:val="x-none"/>
    </w:rPr>
  </w:style>
  <w:style w:type="paragraph" w:styleId="Heading5">
    <w:name w:val="heading 5"/>
    <w:basedOn w:val="Normal"/>
    <w:next w:val="Normal"/>
    <w:link w:val="Heading5Char"/>
    <w:qFormat/>
    <w:rsid w:val="00F47040"/>
    <w:pPr>
      <w:spacing w:before="240" w:after="60"/>
      <w:outlineLvl w:val="4"/>
    </w:pPr>
    <w:rPr>
      <w:rFonts w:ascii="Calibri" w:hAnsi="Calibri"/>
      <w:b/>
      <w:bCs/>
      <w:i/>
      <w:iCs/>
      <w:sz w:val="26"/>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313BA"/>
    <w:rPr>
      <w:rFonts w:ascii="Cambria" w:eastAsia="Times New Roman" w:hAnsi="Cambria" w:cs="Times New Roman"/>
      <w:b/>
      <w:bCs/>
      <w:kern w:val="32"/>
      <w:sz w:val="32"/>
      <w:szCs w:val="32"/>
      <w:lang w:eastAsia="lv-LV"/>
    </w:rPr>
  </w:style>
  <w:style w:type="paragraph" w:customStyle="1" w:styleId="naisf">
    <w:name w:val="naisf"/>
    <w:basedOn w:val="Normal"/>
    <w:rsid w:val="002313BA"/>
    <w:pPr>
      <w:spacing w:before="75" w:after="75"/>
      <w:ind w:firstLine="375"/>
      <w:jc w:val="both"/>
    </w:pPr>
  </w:style>
  <w:style w:type="paragraph" w:customStyle="1" w:styleId="naislab">
    <w:name w:val="naislab"/>
    <w:basedOn w:val="Normal"/>
    <w:rsid w:val="002313BA"/>
    <w:pPr>
      <w:spacing w:before="79" w:after="79"/>
      <w:jc w:val="right"/>
    </w:pPr>
  </w:style>
  <w:style w:type="character" w:styleId="Hyperlink">
    <w:name w:val="Hyperlink"/>
    <w:rsid w:val="002313BA"/>
    <w:rPr>
      <w:color w:val="0000FF"/>
      <w:u w:val="single"/>
    </w:rPr>
  </w:style>
  <w:style w:type="paragraph" w:styleId="BodyTextIndent">
    <w:name w:val="Body Text Indent"/>
    <w:basedOn w:val="Normal"/>
    <w:link w:val="BodyTextIndentChar"/>
    <w:uiPriority w:val="99"/>
    <w:rsid w:val="002313BA"/>
    <w:pPr>
      <w:spacing w:after="120"/>
      <w:ind w:left="283"/>
    </w:pPr>
    <w:rPr>
      <w:lang w:val="x-none"/>
    </w:rPr>
  </w:style>
  <w:style w:type="character" w:customStyle="1" w:styleId="BodyTextIndentChar">
    <w:name w:val="Body Text Indent Char"/>
    <w:link w:val="BodyTextIndent"/>
    <w:uiPriority w:val="99"/>
    <w:rsid w:val="002313BA"/>
    <w:rPr>
      <w:rFonts w:ascii="Times New Roman" w:eastAsia="Times New Roman" w:hAnsi="Times New Roman" w:cs="Times New Roman"/>
      <w:sz w:val="24"/>
      <w:szCs w:val="24"/>
      <w:lang w:eastAsia="lv-LV"/>
    </w:rPr>
  </w:style>
  <w:style w:type="paragraph" w:styleId="Subtitle">
    <w:name w:val="Subtitle"/>
    <w:basedOn w:val="Normal"/>
    <w:link w:val="SubtitleChar"/>
    <w:qFormat/>
    <w:rsid w:val="002313BA"/>
    <w:pPr>
      <w:ind w:left="851"/>
      <w:jc w:val="both"/>
    </w:pPr>
    <w:rPr>
      <w:sz w:val="28"/>
      <w:szCs w:val="20"/>
      <w:lang w:val="x-none"/>
    </w:rPr>
  </w:style>
  <w:style w:type="character" w:customStyle="1" w:styleId="SubtitleChar">
    <w:name w:val="Subtitle Char"/>
    <w:link w:val="Subtitle"/>
    <w:rsid w:val="002313BA"/>
    <w:rPr>
      <w:rFonts w:ascii="Times New Roman" w:eastAsia="Times New Roman" w:hAnsi="Times New Roman" w:cs="Times New Roman"/>
      <w:sz w:val="28"/>
      <w:szCs w:val="20"/>
      <w:lang w:eastAsia="lv-LV"/>
    </w:rPr>
  </w:style>
  <w:style w:type="paragraph" w:styleId="Header">
    <w:name w:val="header"/>
    <w:basedOn w:val="Normal"/>
    <w:link w:val="HeaderChar"/>
    <w:uiPriority w:val="99"/>
    <w:unhideWhenUsed/>
    <w:rsid w:val="002313BA"/>
    <w:pPr>
      <w:tabs>
        <w:tab w:val="center" w:pos="4153"/>
        <w:tab w:val="right" w:pos="8306"/>
      </w:tabs>
    </w:pPr>
    <w:rPr>
      <w:lang w:val="x-none"/>
    </w:rPr>
  </w:style>
  <w:style w:type="character" w:customStyle="1" w:styleId="HeaderChar">
    <w:name w:val="Header Char"/>
    <w:link w:val="Header"/>
    <w:uiPriority w:val="99"/>
    <w:rsid w:val="002313BA"/>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2313BA"/>
    <w:pPr>
      <w:tabs>
        <w:tab w:val="center" w:pos="4153"/>
        <w:tab w:val="right" w:pos="8306"/>
      </w:tabs>
    </w:pPr>
    <w:rPr>
      <w:lang w:val="x-none"/>
    </w:rPr>
  </w:style>
  <w:style w:type="character" w:customStyle="1" w:styleId="FooterChar">
    <w:name w:val="Footer Char"/>
    <w:link w:val="Footer"/>
    <w:uiPriority w:val="99"/>
    <w:rsid w:val="002313BA"/>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2313BA"/>
    <w:rPr>
      <w:rFonts w:ascii="Tahoma" w:hAnsi="Tahoma"/>
      <w:sz w:val="16"/>
      <w:szCs w:val="16"/>
      <w:lang w:val="x-none"/>
    </w:rPr>
  </w:style>
  <w:style w:type="character" w:customStyle="1" w:styleId="BalloonTextChar">
    <w:name w:val="Balloon Text Char"/>
    <w:link w:val="BalloonText"/>
    <w:uiPriority w:val="99"/>
    <w:semiHidden/>
    <w:rsid w:val="002313BA"/>
    <w:rPr>
      <w:rFonts w:ascii="Tahoma" w:eastAsia="Times New Roman" w:hAnsi="Tahoma" w:cs="Tahoma"/>
      <w:sz w:val="16"/>
      <w:szCs w:val="16"/>
      <w:lang w:eastAsia="lv-LV"/>
    </w:rPr>
  </w:style>
  <w:style w:type="paragraph" w:customStyle="1" w:styleId="naispant">
    <w:name w:val="naispant"/>
    <w:basedOn w:val="Normal"/>
    <w:rsid w:val="00234786"/>
    <w:pPr>
      <w:spacing w:before="75" w:after="75"/>
      <w:ind w:left="375" w:firstLine="375"/>
      <w:jc w:val="both"/>
    </w:pPr>
    <w:rPr>
      <w:b/>
      <w:bCs/>
    </w:rPr>
  </w:style>
  <w:style w:type="paragraph" w:customStyle="1" w:styleId="naisnod">
    <w:name w:val="naisnod"/>
    <w:basedOn w:val="Normal"/>
    <w:rsid w:val="00234786"/>
    <w:pPr>
      <w:spacing w:before="150" w:after="150"/>
      <w:jc w:val="center"/>
    </w:pPr>
    <w:rPr>
      <w:b/>
      <w:bCs/>
    </w:rPr>
  </w:style>
  <w:style w:type="character" w:customStyle="1" w:styleId="Heading5Char">
    <w:name w:val="Heading 5 Char"/>
    <w:link w:val="Heading5"/>
    <w:rsid w:val="00F47040"/>
    <w:rPr>
      <w:rFonts w:eastAsia="Times New Roman"/>
      <w:b/>
      <w:bCs/>
      <w:i/>
      <w:iCs/>
      <w:sz w:val="26"/>
      <w:szCs w:val="26"/>
      <w:lang w:val="en-GB" w:eastAsia="en-US"/>
    </w:rPr>
  </w:style>
  <w:style w:type="paragraph" w:customStyle="1" w:styleId="kayttoehdot">
    <w:name w:val="kayttoehdot"/>
    <w:basedOn w:val="Normal"/>
    <w:rsid w:val="00F47040"/>
    <w:pPr>
      <w:spacing w:before="100" w:beforeAutospacing="1" w:after="100" w:afterAutospacing="1"/>
    </w:pPr>
  </w:style>
  <w:style w:type="character" w:customStyle="1" w:styleId="apple-converted-space">
    <w:name w:val="apple-converted-space"/>
    <w:basedOn w:val="DefaultParagraphFont"/>
    <w:rsid w:val="00F47040"/>
  </w:style>
  <w:style w:type="paragraph" w:customStyle="1" w:styleId="py">
    <w:name w:val="py"/>
    <w:basedOn w:val="Normal"/>
    <w:rsid w:val="00F47040"/>
    <w:pPr>
      <w:spacing w:before="100" w:beforeAutospacing="1" w:after="100" w:afterAutospacing="1"/>
    </w:pPr>
  </w:style>
  <w:style w:type="character" w:styleId="Emphasis">
    <w:name w:val="Emphasis"/>
    <w:uiPriority w:val="20"/>
    <w:qFormat/>
    <w:rsid w:val="00BB1B7B"/>
    <w:rPr>
      <w:i/>
      <w:iCs/>
    </w:rPr>
  </w:style>
  <w:style w:type="character" w:styleId="CommentReference">
    <w:name w:val="annotation reference"/>
    <w:uiPriority w:val="99"/>
    <w:semiHidden/>
    <w:unhideWhenUsed/>
    <w:rsid w:val="00F60ED2"/>
    <w:rPr>
      <w:sz w:val="16"/>
      <w:szCs w:val="16"/>
    </w:rPr>
  </w:style>
  <w:style w:type="paragraph" w:styleId="CommentText">
    <w:name w:val="annotation text"/>
    <w:basedOn w:val="Normal"/>
    <w:link w:val="CommentTextChar1"/>
    <w:uiPriority w:val="99"/>
    <w:semiHidden/>
    <w:unhideWhenUsed/>
    <w:rsid w:val="00F60ED2"/>
    <w:rPr>
      <w:sz w:val="20"/>
      <w:szCs w:val="20"/>
      <w:lang w:val="x-none" w:eastAsia="x-none"/>
    </w:rPr>
  </w:style>
  <w:style w:type="character" w:customStyle="1" w:styleId="CommentTextChar1">
    <w:name w:val="Comment Text Char1"/>
    <w:link w:val="CommentText"/>
    <w:uiPriority w:val="99"/>
    <w:semiHidden/>
    <w:rsid w:val="00F60ED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60ED2"/>
    <w:rPr>
      <w:b/>
      <w:bCs/>
    </w:rPr>
  </w:style>
  <w:style w:type="character" w:customStyle="1" w:styleId="CommentSubjectChar">
    <w:name w:val="Comment Subject Char"/>
    <w:link w:val="CommentSubject"/>
    <w:uiPriority w:val="99"/>
    <w:semiHidden/>
    <w:rsid w:val="00F60ED2"/>
    <w:rPr>
      <w:rFonts w:ascii="Times New Roman" w:eastAsia="Times New Roman" w:hAnsi="Times New Roman"/>
      <w:b/>
      <w:bCs/>
    </w:rPr>
  </w:style>
  <w:style w:type="character" w:styleId="PageNumber">
    <w:name w:val="page number"/>
    <w:basedOn w:val="DefaultParagraphFont"/>
    <w:rsid w:val="004128A8"/>
  </w:style>
  <w:style w:type="paragraph" w:styleId="PlainText">
    <w:name w:val="Plain Text"/>
    <w:basedOn w:val="Normal"/>
    <w:link w:val="PlainTextChar"/>
    <w:uiPriority w:val="99"/>
    <w:semiHidden/>
    <w:unhideWhenUsed/>
    <w:rsid w:val="004314B6"/>
    <w:rPr>
      <w:rFonts w:ascii="Consolas" w:eastAsia="Calibri" w:hAnsi="Consolas"/>
      <w:sz w:val="21"/>
      <w:szCs w:val="21"/>
      <w:lang w:val="x-none" w:eastAsia="x-none"/>
    </w:rPr>
  </w:style>
  <w:style w:type="character" w:customStyle="1" w:styleId="PlainTextChar">
    <w:name w:val="Plain Text Char"/>
    <w:link w:val="PlainText"/>
    <w:uiPriority w:val="99"/>
    <w:semiHidden/>
    <w:rsid w:val="004314B6"/>
    <w:rPr>
      <w:rFonts w:ascii="Consolas" w:eastAsia="Calibri" w:hAnsi="Consolas"/>
      <w:sz w:val="21"/>
      <w:szCs w:val="21"/>
    </w:rPr>
  </w:style>
  <w:style w:type="paragraph" w:styleId="ListParagraph">
    <w:name w:val="List Paragraph"/>
    <w:basedOn w:val="Normal"/>
    <w:uiPriority w:val="99"/>
    <w:qFormat/>
    <w:rsid w:val="00F63B14"/>
    <w:pPr>
      <w:ind w:left="720"/>
    </w:pPr>
    <w:rPr>
      <w:rFonts w:ascii="Calibri" w:eastAsia="Calibri" w:hAnsi="Calibri"/>
      <w:color w:val="000000"/>
      <w:sz w:val="22"/>
      <w:szCs w:val="22"/>
    </w:rPr>
  </w:style>
  <w:style w:type="character" w:customStyle="1" w:styleId="CommentTextChar">
    <w:name w:val="Comment Text Char"/>
    <w:semiHidden/>
    <w:locked/>
    <w:rsid w:val="00CE1326"/>
    <w:rPr>
      <w:rFonts w:cs="Times New Roman"/>
      <w:sz w:val="20"/>
      <w:szCs w:val="20"/>
    </w:rPr>
  </w:style>
  <w:style w:type="paragraph" w:customStyle="1" w:styleId="Default">
    <w:name w:val="Default"/>
    <w:uiPriority w:val="99"/>
    <w:rsid w:val="00DF6719"/>
    <w:pPr>
      <w:autoSpaceDE w:val="0"/>
      <w:autoSpaceDN w:val="0"/>
      <w:adjustRightInd w:val="0"/>
    </w:pPr>
    <w:rPr>
      <w:rFonts w:ascii="Arial" w:hAnsi="Arial" w:cs="Arial"/>
      <w:color w:val="000000"/>
      <w:sz w:val="24"/>
      <w:szCs w:val="24"/>
      <w:lang w:eastAsia="en-US"/>
    </w:rPr>
  </w:style>
  <w:style w:type="paragraph" w:customStyle="1" w:styleId="naisc">
    <w:name w:val="naisc"/>
    <w:basedOn w:val="Normal"/>
    <w:rsid w:val="00CE0382"/>
    <w:pPr>
      <w:spacing w:before="75" w:after="75"/>
      <w:jc w:val="center"/>
    </w:pPr>
  </w:style>
  <w:style w:type="paragraph" w:customStyle="1" w:styleId="tv20787921">
    <w:name w:val="tv207_87_921"/>
    <w:basedOn w:val="Normal"/>
    <w:rsid w:val="0066767A"/>
    <w:pPr>
      <w:spacing w:after="567" w:line="360" w:lineRule="auto"/>
      <w:jc w:val="center"/>
    </w:pPr>
    <w:rPr>
      <w:rFonts w:ascii="Verdana" w:hAnsi="Verdana"/>
      <w:b/>
      <w:bCs/>
      <w:sz w:val="28"/>
      <w:szCs w:val="28"/>
    </w:rPr>
  </w:style>
  <w:style w:type="paragraph" w:customStyle="1" w:styleId="tv213">
    <w:name w:val="tv213"/>
    <w:basedOn w:val="Normal"/>
    <w:rsid w:val="00561F19"/>
    <w:pPr>
      <w:spacing w:before="100" w:beforeAutospacing="1" w:after="100" w:afterAutospacing="1"/>
    </w:pPr>
  </w:style>
  <w:style w:type="paragraph" w:customStyle="1" w:styleId="tv2131">
    <w:name w:val="tv2131"/>
    <w:basedOn w:val="Normal"/>
    <w:rsid w:val="00467581"/>
    <w:pPr>
      <w:spacing w:before="240" w:line="360" w:lineRule="auto"/>
      <w:ind w:firstLine="300"/>
      <w:jc w:val="both"/>
    </w:pPr>
    <w:rPr>
      <w:rFonts w:ascii="Verdana" w:hAnsi="Verdan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3BA"/>
    <w:rPr>
      <w:rFonts w:ascii="Times New Roman" w:eastAsia="Times New Roman" w:hAnsi="Times New Roman"/>
      <w:sz w:val="24"/>
      <w:szCs w:val="24"/>
    </w:rPr>
  </w:style>
  <w:style w:type="paragraph" w:styleId="Heading1">
    <w:name w:val="heading 1"/>
    <w:basedOn w:val="Normal"/>
    <w:next w:val="Normal"/>
    <w:link w:val="Heading1Char"/>
    <w:qFormat/>
    <w:rsid w:val="002313BA"/>
    <w:pPr>
      <w:keepNext/>
      <w:spacing w:before="240" w:after="60"/>
      <w:outlineLvl w:val="0"/>
    </w:pPr>
    <w:rPr>
      <w:rFonts w:ascii="Cambria" w:hAnsi="Cambria"/>
      <w:b/>
      <w:bCs/>
      <w:kern w:val="32"/>
      <w:sz w:val="32"/>
      <w:szCs w:val="32"/>
      <w:lang w:val="x-none"/>
    </w:rPr>
  </w:style>
  <w:style w:type="paragraph" w:styleId="Heading5">
    <w:name w:val="heading 5"/>
    <w:basedOn w:val="Normal"/>
    <w:next w:val="Normal"/>
    <w:link w:val="Heading5Char"/>
    <w:qFormat/>
    <w:rsid w:val="00F47040"/>
    <w:pPr>
      <w:spacing w:before="240" w:after="60"/>
      <w:outlineLvl w:val="4"/>
    </w:pPr>
    <w:rPr>
      <w:rFonts w:ascii="Calibri" w:hAnsi="Calibri"/>
      <w:b/>
      <w:bCs/>
      <w:i/>
      <w:iCs/>
      <w:sz w:val="26"/>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313BA"/>
    <w:rPr>
      <w:rFonts w:ascii="Cambria" w:eastAsia="Times New Roman" w:hAnsi="Cambria" w:cs="Times New Roman"/>
      <w:b/>
      <w:bCs/>
      <w:kern w:val="32"/>
      <w:sz w:val="32"/>
      <w:szCs w:val="32"/>
      <w:lang w:eastAsia="lv-LV"/>
    </w:rPr>
  </w:style>
  <w:style w:type="paragraph" w:customStyle="1" w:styleId="naisf">
    <w:name w:val="naisf"/>
    <w:basedOn w:val="Normal"/>
    <w:rsid w:val="002313BA"/>
    <w:pPr>
      <w:spacing w:before="75" w:after="75"/>
      <w:ind w:firstLine="375"/>
      <w:jc w:val="both"/>
    </w:pPr>
  </w:style>
  <w:style w:type="paragraph" w:customStyle="1" w:styleId="naislab">
    <w:name w:val="naislab"/>
    <w:basedOn w:val="Normal"/>
    <w:rsid w:val="002313BA"/>
    <w:pPr>
      <w:spacing w:before="79" w:after="79"/>
      <w:jc w:val="right"/>
    </w:pPr>
  </w:style>
  <w:style w:type="character" w:styleId="Hyperlink">
    <w:name w:val="Hyperlink"/>
    <w:rsid w:val="002313BA"/>
    <w:rPr>
      <w:color w:val="0000FF"/>
      <w:u w:val="single"/>
    </w:rPr>
  </w:style>
  <w:style w:type="paragraph" w:styleId="BodyTextIndent">
    <w:name w:val="Body Text Indent"/>
    <w:basedOn w:val="Normal"/>
    <w:link w:val="BodyTextIndentChar"/>
    <w:uiPriority w:val="99"/>
    <w:rsid w:val="002313BA"/>
    <w:pPr>
      <w:spacing w:after="120"/>
      <w:ind w:left="283"/>
    </w:pPr>
    <w:rPr>
      <w:lang w:val="x-none"/>
    </w:rPr>
  </w:style>
  <w:style w:type="character" w:customStyle="1" w:styleId="BodyTextIndentChar">
    <w:name w:val="Body Text Indent Char"/>
    <w:link w:val="BodyTextIndent"/>
    <w:uiPriority w:val="99"/>
    <w:rsid w:val="002313BA"/>
    <w:rPr>
      <w:rFonts w:ascii="Times New Roman" w:eastAsia="Times New Roman" w:hAnsi="Times New Roman" w:cs="Times New Roman"/>
      <w:sz w:val="24"/>
      <w:szCs w:val="24"/>
      <w:lang w:eastAsia="lv-LV"/>
    </w:rPr>
  </w:style>
  <w:style w:type="paragraph" w:styleId="Subtitle">
    <w:name w:val="Subtitle"/>
    <w:basedOn w:val="Normal"/>
    <w:link w:val="SubtitleChar"/>
    <w:qFormat/>
    <w:rsid w:val="002313BA"/>
    <w:pPr>
      <w:ind w:left="851"/>
      <w:jc w:val="both"/>
    </w:pPr>
    <w:rPr>
      <w:sz w:val="28"/>
      <w:szCs w:val="20"/>
      <w:lang w:val="x-none"/>
    </w:rPr>
  </w:style>
  <w:style w:type="character" w:customStyle="1" w:styleId="SubtitleChar">
    <w:name w:val="Subtitle Char"/>
    <w:link w:val="Subtitle"/>
    <w:rsid w:val="002313BA"/>
    <w:rPr>
      <w:rFonts w:ascii="Times New Roman" w:eastAsia="Times New Roman" w:hAnsi="Times New Roman" w:cs="Times New Roman"/>
      <w:sz w:val="28"/>
      <w:szCs w:val="20"/>
      <w:lang w:eastAsia="lv-LV"/>
    </w:rPr>
  </w:style>
  <w:style w:type="paragraph" w:styleId="Header">
    <w:name w:val="header"/>
    <w:basedOn w:val="Normal"/>
    <w:link w:val="HeaderChar"/>
    <w:uiPriority w:val="99"/>
    <w:unhideWhenUsed/>
    <w:rsid w:val="002313BA"/>
    <w:pPr>
      <w:tabs>
        <w:tab w:val="center" w:pos="4153"/>
        <w:tab w:val="right" w:pos="8306"/>
      </w:tabs>
    </w:pPr>
    <w:rPr>
      <w:lang w:val="x-none"/>
    </w:rPr>
  </w:style>
  <w:style w:type="character" w:customStyle="1" w:styleId="HeaderChar">
    <w:name w:val="Header Char"/>
    <w:link w:val="Header"/>
    <w:uiPriority w:val="99"/>
    <w:rsid w:val="002313BA"/>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2313BA"/>
    <w:pPr>
      <w:tabs>
        <w:tab w:val="center" w:pos="4153"/>
        <w:tab w:val="right" w:pos="8306"/>
      </w:tabs>
    </w:pPr>
    <w:rPr>
      <w:lang w:val="x-none"/>
    </w:rPr>
  </w:style>
  <w:style w:type="character" w:customStyle="1" w:styleId="FooterChar">
    <w:name w:val="Footer Char"/>
    <w:link w:val="Footer"/>
    <w:uiPriority w:val="99"/>
    <w:rsid w:val="002313BA"/>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2313BA"/>
    <w:rPr>
      <w:rFonts w:ascii="Tahoma" w:hAnsi="Tahoma"/>
      <w:sz w:val="16"/>
      <w:szCs w:val="16"/>
      <w:lang w:val="x-none"/>
    </w:rPr>
  </w:style>
  <w:style w:type="character" w:customStyle="1" w:styleId="BalloonTextChar">
    <w:name w:val="Balloon Text Char"/>
    <w:link w:val="BalloonText"/>
    <w:uiPriority w:val="99"/>
    <w:semiHidden/>
    <w:rsid w:val="002313BA"/>
    <w:rPr>
      <w:rFonts w:ascii="Tahoma" w:eastAsia="Times New Roman" w:hAnsi="Tahoma" w:cs="Tahoma"/>
      <w:sz w:val="16"/>
      <w:szCs w:val="16"/>
      <w:lang w:eastAsia="lv-LV"/>
    </w:rPr>
  </w:style>
  <w:style w:type="paragraph" w:customStyle="1" w:styleId="naispant">
    <w:name w:val="naispant"/>
    <w:basedOn w:val="Normal"/>
    <w:rsid w:val="00234786"/>
    <w:pPr>
      <w:spacing w:before="75" w:after="75"/>
      <w:ind w:left="375" w:firstLine="375"/>
      <w:jc w:val="both"/>
    </w:pPr>
    <w:rPr>
      <w:b/>
      <w:bCs/>
    </w:rPr>
  </w:style>
  <w:style w:type="paragraph" w:customStyle="1" w:styleId="naisnod">
    <w:name w:val="naisnod"/>
    <w:basedOn w:val="Normal"/>
    <w:rsid w:val="00234786"/>
    <w:pPr>
      <w:spacing w:before="150" w:after="150"/>
      <w:jc w:val="center"/>
    </w:pPr>
    <w:rPr>
      <w:b/>
      <w:bCs/>
    </w:rPr>
  </w:style>
  <w:style w:type="character" w:customStyle="1" w:styleId="Heading5Char">
    <w:name w:val="Heading 5 Char"/>
    <w:link w:val="Heading5"/>
    <w:rsid w:val="00F47040"/>
    <w:rPr>
      <w:rFonts w:eastAsia="Times New Roman"/>
      <w:b/>
      <w:bCs/>
      <w:i/>
      <w:iCs/>
      <w:sz w:val="26"/>
      <w:szCs w:val="26"/>
      <w:lang w:val="en-GB" w:eastAsia="en-US"/>
    </w:rPr>
  </w:style>
  <w:style w:type="paragraph" w:customStyle="1" w:styleId="kayttoehdot">
    <w:name w:val="kayttoehdot"/>
    <w:basedOn w:val="Normal"/>
    <w:rsid w:val="00F47040"/>
    <w:pPr>
      <w:spacing w:before="100" w:beforeAutospacing="1" w:after="100" w:afterAutospacing="1"/>
    </w:pPr>
  </w:style>
  <w:style w:type="character" w:customStyle="1" w:styleId="apple-converted-space">
    <w:name w:val="apple-converted-space"/>
    <w:basedOn w:val="DefaultParagraphFont"/>
    <w:rsid w:val="00F47040"/>
  </w:style>
  <w:style w:type="paragraph" w:customStyle="1" w:styleId="py">
    <w:name w:val="py"/>
    <w:basedOn w:val="Normal"/>
    <w:rsid w:val="00F47040"/>
    <w:pPr>
      <w:spacing w:before="100" w:beforeAutospacing="1" w:after="100" w:afterAutospacing="1"/>
    </w:pPr>
  </w:style>
  <w:style w:type="character" w:styleId="Emphasis">
    <w:name w:val="Emphasis"/>
    <w:uiPriority w:val="20"/>
    <w:qFormat/>
    <w:rsid w:val="00BB1B7B"/>
    <w:rPr>
      <w:i/>
      <w:iCs/>
    </w:rPr>
  </w:style>
  <w:style w:type="character" w:styleId="CommentReference">
    <w:name w:val="annotation reference"/>
    <w:uiPriority w:val="99"/>
    <w:semiHidden/>
    <w:unhideWhenUsed/>
    <w:rsid w:val="00F60ED2"/>
    <w:rPr>
      <w:sz w:val="16"/>
      <w:szCs w:val="16"/>
    </w:rPr>
  </w:style>
  <w:style w:type="paragraph" w:styleId="CommentText">
    <w:name w:val="annotation text"/>
    <w:basedOn w:val="Normal"/>
    <w:link w:val="CommentTextChar1"/>
    <w:uiPriority w:val="99"/>
    <w:semiHidden/>
    <w:unhideWhenUsed/>
    <w:rsid w:val="00F60ED2"/>
    <w:rPr>
      <w:sz w:val="20"/>
      <w:szCs w:val="20"/>
      <w:lang w:val="x-none" w:eastAsia="x-none"/>
    </w:rPr>
  </w:style>
  <w:style w:type="character" w:customStyle="1" w:styleId="CommentTextChar1">
    <w:name w:val="Comment Text Char1"/>
    <w:link w:val="CommentText"/>
    <w:uiPriority w:val="99"/>
    <w:semiHidden/>
    <w:rsid w:val="00F60ED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60ED2"/>
    <w:rPr>
      <w:b/>
      <w:bCs/>
    </w:rPr>
  </w:style>
  <w:style w:type="character" w:customStyle="1" w:styleId="CommentSubjectChar">
    <w:name w:val="Comment Subject Char"/>
    <w:link w:val="CommentSubject"/>
    <w:uiPriority w:val="99"/>
    <w:semiHidden/>
    <w:rsid w:val="00F60ED2"/>
    <w:rPr>
      <w:rFonts w:ascii="Times New Roman" w:eastAsia="Times New Roman" w:hAnsi="Times New Roman"/>
      <w:b/>
      <w:bCs/>
    </w:rPr>
  </w:style>
  <w:style w:type="character" w:styleId="PageNumber">
    <w:name w:val="page number"/>
    <w:basedOn w:val="DefaultParagraphFont"/>
    <w:rsid w:val="004128A8"/>
  </w:style>
  <w:style w:type="paragraph" w:styleId="PlainText">
    <w:name w:val="Plain Text"/>
    <w:basedOn w:val="Normal"/>
    <w:link w:val="PlainTextChar"/>
    <w:uiPriority w:val="99"/>
    <w:semiHidden/>
    <w:unhideWhenUsed/>
    <w:rsid w:val="004314B6"/>
    <w:rPr>
      <w:rFonts w:ascii="Consolas" w:eastAsia="Calibri" w:hAnsi="Consolas"/>
      <w:sz w:val="21"/>
      <w:szCs w:val="21"/>
      <w:lang w:val="x-none" w:eastAsia="x-none"/>
    </w:rPr>
  </w:style>
  <w:style w:type="character" w:customStyle="1" w:styleId="PlainTextChar">
    <w:name w:val="Plain Text Char"/>
    <w:link w:val="PlainText"/>
    <w:uiPriority w:val="99"/>
    <w:semiHidden/>
    <w:rsid w:val="004314B6"/>
    <w:rPr>
      <w:rFonts w:ascii="Consolas" w:eastAsia="Calibri" w:hAnsi="Consolas"/>
      <w:sz w:val="21"/>
      <w:szCs w:val="21"/>
    </w:rPr>
  </w:style>
  <w:style w:type="paragraph" w:styleId="ListParagraph">
    <w:name w:val="List Paragraph"/>
    <w:basedOn w:val="Normal"/>
    <w:uiPriority w:val="99"/>
    <w:qFormat/>
    <w:rsid w:val="00F63B14"/>
    <w:pPr>
      <w:ind w:left="720"/>
    </w:pPr>
    <w:rPr>
      <w:rFonts w:ascii="Calibri" w:eastAsia="Calibri" w:hAnsi="Calibri"/>
      <w:color w:val="000000"/>
      <w:sz w:val="22"/>
      <w:szCs w:val="22"/>
    </w:rPr>
  </w:style>
  <w:style w:type="character" w:customStyle="1" w:styleId="CommentTextChar">
    <w:name w:val="Comment Text Char"/>
    <w:semiHidden/>
    <w:locked/>
    <w:rsid w:val="00CE1326"/>
    <w:rPr>
      <w:rFonts w:cs="Times New Roman"/>
      <w:sz w:val="20"/>
      <w:szCs w:val="20"/>
    </w:rPr>
  </w:style>
  <w:style w:type="paragraph" w:customStyle="1" w:styleId="Default">
    <w:name w:val="Default"/>
    <w:uiPriority w:val="99"/>
    <w:rsid w:val="00DF6719"/>
    <w:pPr>
      <w:autoSpaceDE w:val="0"/>
      <w:autoSpaceDN w:val="0"/>
      <w:adjustRightInd w:val="0"/>
    </w:pPr>
    <w:rPr>
      <w:rFonts w:ascii="Arial" w:hAnsi="Arial" w:cs="Arial"/>
      <w:color w:val="000000"/>
      <w:sz w:val="24"/>
      <w:szCs w:val="24"/>
      <w:lang w:eastAsia="en-US"/>
    </w:rPr>
  </w:style>
  <w:style w:type="paragraph" w:customStyle="1" w:styleId="naisc">
    <w:name w:val="naisc"/>
    <w:basedOn w:val="Normal"/>
    <w:rsid w:val="00CE0382"/>
    <w:pPr>
      <w:spacing w:before="75" w:after="75"/>
      <w:jc w:val="center"/>
    </w:pPr>
  </w:style>
  <w:style w:type="paragraph" w:customStyle="1" w:styleId="tv20787921">
    <w:name w:val="tv207_87_921"/>
    <w:basedOn w:val="Normal"/>
    <w:rsid w:val="0066767A"/>
    <w:pPr>
      <w:spacing w:after="567" w:line="360" w:lineRule="auto"/>
      <w:jc w:val="center"/>
    </w:pPr>
    <w:rPr>
      <w:rFonts w:ascii="Verdana" w:hAnsi="Verdana"/>
      <w:b/>
      <w:bCs/>
      <w:sz w:val="28"/>
      <w:szCs w:val="28"/>
    </w:rPr>
  </w:style>
  <w:style w:type="paragraph" w:customStyle="1" w:styleId="tv213">
    <w:name w:val="tv213"/>
    <w:basedOn w:val="Normal"/>
    <w:rsid w:val="00561F19"/>
    <w:pPr>
      <w:spacing w:before="100" w:beforeAutospacing="1" w:after="100" w:afterAutospacing="1"/>
    </w:pPr>
  </w:style>
  <w:style w:type="paragraph" w:customStyle="1" w:styleId="tv2131">
    <w:name w:val="tv2131"/>
    <w:basedOn w:val="Normal"/>
    <w:rsid w:val="00467581"/>
    <w:pPr>
      <w:spacing w:before="240" w:line="360" w:lineRule="auto"/>
      <w:ind w:firstLine="300"/>
      <w:jc w:val="both"/>
    </w:pPr>
    <w:rPr>
      <w:rFonts w:ascii="Verdana" w:hAnsi="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68090">
      <w:bodyDiv w:val="1"/>
      <w:marLeft w:val="0"/>
      <w:marRight w:val="0"/>
      <w:marTop w:val="0"/>
      <w:marBottom w:val="0"/>
      <w:divBdr>
        <w:top w:val="none" w:sz="0" w:space="0" w:color="auto"/>
        <w:left w:val="none" w:sz="0" w:space="0" w:color="auto"/>
        <w:bottom w:val="none" w:sz="0" w:space="0" w:color="auto"/>
        <w:right w:val="none" w:sz="0" w:space="0" w:color="auto"/>
      </w:divBdr>
    </w:div>
    <w:div w:id="135031440">
      <w:bodyDiv w:val="1"/>
      <w:marLeft w:val="0"/>
      <w:marRight w:val="0"/>
      <w:marTop w:val="0"/>
      <w:marBottom w:val="0"/>
      <w:divBdr>
        <w:top w:val="none" w:sz="0" w:space="0" w:color="auto"/>
        <w:left w:val="none" w:sz="0" w:space="0" w:color="auto"/>
        <w:bottom w:val="none" w:sz="0" w:space="0" w:color="auto"/>
        <w:right w:val="none" w:sz="0" w:space="0" w:color="auto"/>
      </w:divBdr>
    </w:div>
    <w:div w:id="171333765">
      <w:bodyDiv w:val="1"/>
      <w:marLeft w:val="0"/>
      <w:marRight w:val="0"/>
      <w:marTop w:val="0"/>
      <w:marBottom w:val="0"/>
      <w:divBdr>
        <w:top w:val="none" w:sz="0" w:space="0" w:color="auto"/>
        <w:left w:val="none" w:sz="0" w:space="0" w:color="auto"/>
        <w:bottom w:val="none" w:sz="0" w:space="0" w:color="auto"/>
        <w:right w:val="none" w:sz="0" w:space="0" w:color="auto"/>
      </w:divBdr>
    </w:div>
    <w:div w:id="305013415">
      <w:bodyDiv w:val="1"/>
      <w:marLeft w:val="0"/>
      <w:marRight w:val="0"/>
      <w:marTop w:val="0"/>
      <w:marBottom w:val="0"/>
      <w:divBdr>
        <w:top w:val="none" w:sz="0" w:space="0" w:color="auto"/>
        <w:left w:val="none" w:sz="0" w:space="0" w:color="auto"/>
        <w:bottom w:val="none" w:sz="0" w:space="0" w:color="auto"/>
        <w:right w:val="none" w:sz="0" w:space="0" w:color="auto"/>
      </w:divBdr>
    </w:div>
    <w:div w:id="422917740">
      <w:bodyDiv w:val="1"/>
      <w:marLeft w:val="0"/>
      <w:marRight w:val="0"/>
      <w:marTop w:val="0"/>
      <w:marBottom w:val="0"/>
      <w:divBdr>
        <w:top w:val="none" w:sz="0" w:space="0" w:color="auto"/>
        <w:left w:val="none" w:sz="0" w:space="0" w:color="auto"/>
        <w:bottom w:val="none" w:sz="0" w:space="0" w:color="auto"/>
        <w:right w:val="none" w:sz="0" w:space="0" w:color="auto"/>
      </w:divBdr>
    </w:div>
    <w:div w:id="756705744">
      <w:bodyDiv w:val="1"/>
      <w:marLeft w:val="0"/>
      <w:marRight w:val="0"/>
      <w:marTop w:val="0"/>
      <w:marBottom w:val="0"/>
      <w:divBdr>
        <w:top w:val="none" w:sz="0" w:space="0" w:color="auto"/>
        <w:left w:val="none" w:sz="0" w:space="0" w:color="auto"/>
        <w:bottom w:val="none" w:sz="0" w:space="0" w:color="auto"/>
        <w:right w:val="none" w:sz="0" w:space="0" w:color="auto"/>
      </w:divBdr>
    </w:div>
    <w:div w:id="777336462">
      <w:bodyDiv w:val="1"/>
      <w:marLeft w:val="0"/>
      <w:marRight w:val="0"/>
      <w:marTop w:val="0"/>
      <w:marBottom w:val="0"/>
      <w:divBdr>
        <w:top w:val="none" w:sz="0" w:space="0" w:color="auto"/>
        <w:left w:val="none" w:sz="0" w:space="0" w:color="auto"/>
        <w:bottom w:val="none" w:sz="0" w:space="0" w:color="auto"/>
        <w:right w:val="none" w:sz="0" w:space="0" w:color="auto"/>
      </w:divBdr>
    </w:div>
    <w:div w:id="1040277905">
      <w:bodyDiv w:val="1"/>
      <w:marLeft w:val="0"/>
      <w:marRight w:val="0"/>
      <w:marTop w:val="0"/>
      <w:marBottom w:val="0"/>
      <w:divBdr>
        <w:top w:val="none" w:sz="0" w:space="0" w:color="auto"/>
        <w:left w:val="none" w:sz="0" w:space="0" w:color="auto"/>
        <w:bottom w:val="none" w:sz="0" w:space="0" w:color="auto"/>
        <w:right w:val="none" w:sz="0" w:space="0" w:color="auto"/>
      </w:divBdr>
    </w:div>
    <w:div w:id="1055741774">
      <w:bodyDiv w:val="1"/>
      <w:marLeft w:val="0"/>
      <w:marRight w:val="0"/>
      <w:marTop w:val="0"/>
      <w:marBottom w:val="0"/>
      <w:divBdr>
        <w:top w:val="none" w:sz="0" w:space="0" w:color="auto"/>
        <w:left w:val="none" w:sz="0" w:space="0" w:color="auto"/>
        <w:bottom w:val="none" w:sz="0" w:space="0" w:color="auto"/>
        <w:right w:val="none" w:sz="0" w:space="0" w:color="auto"/>
      </w:divBdr>
      <w:divsChild>
        <w:div w:id="67651430">
          <w:marLeft w:val="1440"/>
          <w:marRight w:val="0"/>
          <w:marTop w:val="120"/>
          <w:marBottom w:val="0"/>
          <w:divBdr>
            <w:top w:val="none" w:sz="0" w:space="0" w:color="auto"/>
            <w:left w:val="none" w:sz="0" w:space="0" w:color="auto"/>
            <w:bottom w:val="none" w:sz="0" w:space="0" w:color="auto"/>
            <w:right w:val="none" w:sz="0" w:space="0" w:color="auto"/>
          </w:divBdr>
        </w:div>
        <w:div w:id="337971606">
          <w:marLeft w:val="1440"/>
          <w:marRight w:val="0"/>
          <w:marTop w:val="120"/>
          <w:marBottom w:val="0"/>
          <w:divBdr>
            <w:top w:val="none" w:sz="0" w:space="0" w:color="auto"/>
            <w:left w:val="none" w:sz="0" w:space="0" w:color="auto"/>
            <w:bottom w:val="none" w:sz="0" w:space="0" w:color="auto"/>
            <w:right w:val="none" w:sz="0" w:space="0" w:color="auto"/>
          </w:divBdr>
        </w:div>
        <w:div w:id="1807505321">
          <w:marLeft w:val="1440"/>
          <w:marRight w:val="0"/>
          <w:marTop w:val="120"/>
          <w:marBottom w:val="0"/>
          <w:divBdr>
            <w:top w:val="none" w:sz="0" w:space="0" w:color="auto"/>
            <w:left w:val="none" w:sz="0" w:space="0" w:color="auto"/>
            <w:bottom w:val="none" w:sz="0" w:space="0" w:color="auto"/>
            <w:right w:val="none" w:sz="0" w:space="0" w:color="auto"/>
          </w:divBdr>
        </w:div>
      </w:divsChild>
    </w:div>
    <w:div w:id="1066343989">
      <w:bodyDiv w:val="1"/>
      <w:marLeft w:val="0"/>
      <w:marRight w:val="0"/>
      <w:marTop w:val="0"/>
      <w:marBottom w:val="0"/>
      <w:divBdr>
        <w:top w:val="none" w:sz="0" w:space="0" w:color="auto"/>
        <w:left w:val="none" w:sz="0" w:space="0" w:color="auto"/>
        <w:bottom w:val="none" w:sz="0" w:space="0" w:color="auto"/>
        <w:right w:val="none" w:sz="0" w:space="0" w:color="auto"/>
      </w:divBdr>
    </w:div>
    <w:div w:id="1140732669">
      <w:bodyDiv w:val="1"/>
      <w:marLeft w:val="0"/>
      <w:marRight w:val="0"/>
      <w:marTop w:val="0"/>
      <w:marBottom w:val="0"/>
      <w:divBdr>
        <w:top w:val="none" w:sz="0" w:space="0" w:color="auto"/>
        <w:left w:val="none" w:sz="0" w:space="0" w:color="auto"/>
        <w:bottom w:val="none" w:sz="0" w:space="0" w:color="auto"/>
        <w:right w:val="none" w:sz="0" w:space="0" w:color="auto"/>
      </w:divBdr>
    </w:div>
    <w:div w:id="1218007487">
      <w:bodyDiv w:val="1"/>
      <w:marLeft w:val="0"/>
      <w:marRight w:val="0"/>
      <w:marTop w:val="0"/>
      <w:marBottom w:val="0"/>
      <w:divBdr>
        <w:top w:val="none" w:sz="0" w:space="0" w:color="auto"/>
        <w:left w:val="none" w:sz="0" w:space="0" w:color="auto"/>
        <w:bottom w:val="none" w:sz="0" w:space="0" w:color="auto"/>
        <w:right w:val="none" w:sz="0" w:space="0" w:color="auto"/>
      </w:divBdr>
    </w:div>
    <w:div w:id="1390883960">
      <w:bodyDiv w:val="1"/>
      <w:marLeft w:val="0"/>
      <w:marRight w:val="0"/>
      <w:marTop w:val="0"/>
      <w:marBottom w:val="0"/>
      <w:divBdr>
        <w:top w:val="none" w:sz="0" w:space="0" w:color="auto"/>
        <w:left w:val="none" w:sz="0" w:space="0" w:color="auto"/>
        <w:bottom w:val="none" w:sz="0" w:space="0" w:color="auto"/>
        <w:right w:val="none" w:sz="0" w:space="0" w:color="auto"/>
      </w:divBdr>
    </w:div>
    <w:div w:id="1482188739">
      <w:bodyDiv w:val="1"/>
      <w:marLeft w:val="0"/>
      <w:marRight w:val="0"/>
      <w:marTop w:val="0"/>
      <w:marBottom w:val="0"/>
      <w:divBdr>
        <w:top w:val="none" w:sz="0" w:space="0" w:color="auto"/>
        <w:left w:val="none" w:sz="0" w:space="0" w:color="auto"/>
        <w:bottom w:val="none" w:sz="0" w:space="0" w:color="auto"/>
        <w:right w:val="none" w:sz="0" w:space="0" w:color="auto"/>
      </w:divBdr>
    </w:div>
    <w:div w:id="1636368895">
      <w:bodyDiv w:val="1"/>
      <w:marLeft w:val="0"/>
      <w:marRight w:val="0"/>
      <w:marTop w:val="0"/>
      <w:marBottom w:val="0"/>
      <w:divBdr>
        <w:top w:val="none" w:sz="0" w:space="0" w:color="auto"/>
        <w:left w:val="none" w:sz="0" w:space="0" w:color="auto"/>
        <w:bottom w:val="none" w:sz="0" w:space="0" w:color="auto"/>
        <w:right w:val="none" w:sz="0" w:space="0" w:color="auto"/>
      </w:divBdr>
    </w:div>
    <w:div w:id="1685017811">
      <w:bodyDiv w:val="1"/>
      <w:marLeft w:val="0"/>
      <w:marRight w:val="0"/>
      <w:marTop w:val="0"/>
      <w:marBottom w:val="0"/>
      <w:divBdr>
        <w:top w:val="none" w:sz="0" w:space="0" w:color="auto"/>
        <w:left w:val="none" w:sz="0" w:space="0" w:color="auto"/>
        <w:bottom w:val="none" w:sz="0" w:space="0" w:color="auto"/>
        <w:right w:val="none" w:sz="0" w:space="0" w:color="auto"/>
      </w:divBdr>
    </w:div>
    <w:div w:id="1807509952">
      <w:bodyDiv w:val="1"/>
      <w:marLeft w:val="0"/>
      <w:marRight w:val="0"/>
      <w:marTop w:val="0"/>
      <w:marBottom w:val="0"/>
      <w:divBdr>
        <w:top w:val="none" w:sz="0" w:space="0" w:color="auto"/>
        <w:left w:val="none" w:sz="0" w:space="0" w:color="auto"/>
        <w:bottom w:val="none" w:sz="0" w:space="0" w:color="auto"/>
        <w:right w:val="none" w:sz="0" w:space="0" w:color="auto"/>
      </w:divBdr>
    </w:div>
    <w:div w:id="1875188072">
      <w:bodyDiv w:val="1"/>
      <w:marLeft w:val="0"/>
      <w:marRight w:val="0"/>
      <w:marTop w:val="0"/>
      <w:marBottom w:val="0"/>
      <w:divBdr>
        <w:top w:val="none" w:sz="0" w:space="0" w:color="auto"/>
        <w:left w:val="none" w:sz="0" w:space="0" w:color="auto"/>
        <w:bottom w:val="none" w:sz="0" w:space="0" w:color="auto"/>
        <w:right w:val="none" w:sz="0" w:space="0" w:color="auto"/>
      </w:divBdr>
    </w:div>
    <w:div w:id="1882207051">
      <w:bodyDiv w:val="1"/>
      <w:marLeft w:val="0"/>
      <w:marRight w:val="0"/>
      <w:marTop w:val="0"/>
      <w:marBottom w:val="0"/>
      <w:divBdr>
        <w:top w:val="none" w:sz="0" w:space="0" w:color="auto"/>
        <w:left w:val="none" w:sz="0" w:space="0" w:color="auto"/>
        <w:bottom w:val="none" w:sz="0" w:space="0" w:color="auto"/>
        <w:right w:val="none" w:sz="0" w:space="0" w:color="auto"/>
      </w:divBdr>
    </w:div>
    <w:div w:id="1901012377">
      <w:bodyDiv w:val="1"/>
      <w:marLeft w:val="0"/>
      <w:marRight w:val="0"/>
      <w:marTop w:val="0"/>
      <w:marBottom w:val="0"/>
      <w:divBdr>
        <w:top w:val="none" w:sz="0" w:space="0" w:color="auto"/>
        <w:left w:val="none" w:sz="0" w:space="0" w:color="auto"/>
        <w:bottom w:val="none" w:sz="0" w:space="0" w:color="auto"/>
        <w:right w:val="none" w:sz="0" w:space="0" w:color="auto"/>
      </w:divBdr>
    </w:div>
    <w:div w:id="2060324261">
      <w:bodyDiv w:val="1"/>
      <w:marLeft w:val="0"/>
      <w:marRight w:val="0"/>
      <w:marTop w:val="0"/>
      <w:marBottom w:val="0"/>
      <w:divBdr>
        <w:top w:val="none" w:sz="0" w:space="0" w:color="auto"/>
        <w:left w:val="none" w:sz="0" w:space="0" w:color="auto"/>
        <w:bottom w:val="none" w:sz="0" w:space="0" w:color="auto"/>
        <w:right w:val="none" w:sz="0" w:space="0" w:color="auto"/>
      </w:divBdr>
    </w:div>
    <w:div w:id="2080402130">
      <w:bodyDiv w:val="1"/>
      <w:marLeft w:val="0"/>
      <w:marRight w:val="0"/>
      <w:marTop w:val="0"/>
      <w:marBottom w:val="0"/>
      <w:divBdr>
        <w:top w:val="none" w:sz="0" w:space="0" w:color="auto"/>
        <w:left w:val="none" w:sz="0" w:space="0" w:color="auto"/>
        <w:bottom w:val="none" w:sz="0" w:space="0" w:color="auto"/>
        <w:right w:val="none" w:sz="0" w:space="0" w:color="auto"/>
      </w:divBdr>
    </w:div>
    <w:div w:id="2087335555">
      <w:bodyDiv w:val="1"/>
      <w:marLeft w:val="0"/>
      <w:marRight w:val="0"/>
      <w:marTop w:val="0"/>
      <w:marBottom w:val="0"/>
      <w:divBdr>
        <w:top w:val="none" w:sz="0" w:space="0" w:color="auto"/>
        <w:left w:val="none" w:sz="0" w:space="0" w:color="auto"/>
        <w:bottom w:val="none" w:sz="0" w:space="0" w:color="auto"/>
        <w:right w:val="none" w:sz="0" w:space="0" w:color="auto"/>
      </w:divBdr>
    </w:div>
    <w:div w:id="209697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tars.Eglitis@e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D8787A-DD99-46A7-94AA-34B9BD1F7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1128</Words>
  <Characters>8343</Characters>
  <Application>Microsoft Office Word</Application>
  <DocSecurity>0</DocSecurity>
  <Lines>278</Lines>
  <Paragraphs>139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Negodīgas mazumtirdzniecības prakses aizlieguma likums</vt:lpstr>
      <vt:lpstr>Parāda atgūšanas likums</vt:lpstr>
    </vt:vector>
  </TitlesOfParts>
  <Company>LREM</Company>
  <LinksUpToDate>false</LinksUpToDate>
  <CharactersWithSpaces>9332</CharactersWithSpaces>
  <SharedDoc>false</SharedDoc>
  <HLinks>
    <vt:vector size="6" baseType="variant">
      <vt:variant>
        <vt:i4>1310770</vt:i4>
      </vt:variant>
      <vt:variant>
        <vt:i4>3</vt:i4>
      </vt:variant>
      <vt:variant>
        <vt:i4>0</vt:i4>
      </vt:variant>
      <vt:variant>
        <vt:i4>5</vt:i4>
      </vt:variant>
      <vt:variant>
        <vt:lpwstr>mailto:Intars.Eglitis@em.gov.lv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Negodīgas mazumtirdzniecības prakses aizlieguma likums</dc:title>
  <dc:subject>Likumprojekts</dc:subject>
  <dc:creator>Intars Eglītis</dc:creator>
  <cp:lastModifiedBy>Intars Eglītis</cp:lastModifiedBy>
  <cp:revision>5</cp:revision>
  <cp:lastPrinted>2013-05-07T07:22:00Z</cp:lastPrinted>
  <dcterms:created xsi:type="dcterms:W3CDTF">2013-06-17T13:33:00Z</dcterms:created>
  <dcterms:modified xsi:type="dcterms:W3CDTF">2013-06-18T11:43:00Z</dcterms:modified>
</cp:coreProperties>
</file>